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CCPEBlankTable"/>
        <w:tblW w:w="0" w:type="auto"/>
        <w:tblLook w:val="04A0" w:firstRow="1" w:lastRow="0" w:firstColumn="1" w:lastColumn="0" w:noHBand="0" w:noVBand="1"/>
      </w:tblPr>
      <w:tblGrid>
        <w:gridCol w:w="9785"/>
      </w:tblGrid>
      <w:tr w:rsidR="003D736B" w14:paraId="0378ABAC" w14:textId="77777777" w:rsidTr="007823AF">
        <w:trPr>
          <w:trHeight w:hRule="exact" w:val="1775"/>
        </w:trPr>
        <w:tc>
          <w:tcPr>
            <w:tcW w:w="9785" w:type="dxa"/>
            <w:tcBorders>
              <w:bottom w:val="single" w:sz="8" w:space="0" w:color="FFFFFF" w:themeColor="background1"/>
            </w:tcBorders>
          </w:tcPr>
          <w:p w14:paraId="70E45AB4" w14:textId="77777777" w:rsidR="003D736B" w:rsidRDefault="003D736B" w:rsidP="00E04A1C">
            <w:bookmarkStart w:id="0" w:name="_Toc237854654"/>
            <w:bookmarkStart w:id="1" w:name="_Toc237942688"/>
            <w:bookmarkStart w:id="2" w:name="_Toc237952591"/>
            <w:bookmarkStart w:id="3" w:name="_Toc238031438"/>
            <w:bookmarkStart w:id="4" w:name="_Toc238646678"/>
            <w:bookmarkStart w:id="5" w:name="_Toc238734595"/>
            <w:r>
              <w:rPr>
                <w:noProof/>
                <w:lang w:eastAsia="en-GB"/>
              </w:rPr>
              <w:drawing>
                <wp:inline distT="0" distB="0" distL="0" distR="0" wp14:anchorId="267BF9A3" wp14:editId="7D24BBD3">
                  <wp:extent cx="2119745" cy="70242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 logo 1.jpg"/>
                          <pic:cNvPicPr/>
                        </pic:nvPicPr>
                        <pic:blipFill>
                          <a:blip r:embed="rId12">
                            <a:extLst>
                              <a:ext uri="{28A0092B-C50C-407E-A947-70E740481C1C}">
                                <a14:useLocalDpi xmlns:a14="http://schemas.microsoft.com/office/drawing/2010/main" val="0"/>
                              </a:ext>
                            </a:extLst>
                          </a:blip>
                          <a:stretch>
                            <a:fillRect/>
                          </a:stretch>
                        </pic:blipFill>
                        <pic:spPr>
                          <a:xfrm>
                            <a:off x="0" y="0"/>
                            <a:ext cx="2119745" cy="702424"/>
                          </a:xfrm>
                          <a:prstGeom prst="rect">
                            <a:avLst/>
                          </a:prstGeom>
                        </pic:spPr>
                      </pic:pic>
                    </a:graphicData>
                  </a:graphic>
                </wp:inline>
              </w:drawing>
            </w:r>
          </w:p>
        </w:tc>
      </w:tr>
      <w:tr w:rsidR="003D736B" w14:paraId="12F0E91C" w14:textId="77777777" w:rsidTr="007823AF">
        <w:trPr>
          <w:trHeight w:hRule="exact" w:val="1276"/>
        </w:trPr>
        <w:tc>
          <w:tcPr>
            <w:tcW w:w="9785" w:type="dxa"/>
            <w:tcBorders>
              <w:top w:val="single" w:sz="8" w:space="0" w:color="FFFFFF" w:themeColor="background1"/>
            </w:tcBorders>
          </w:tcPr>
          <w:p w14:paraId="475E97C3" w14:textId="77777777" w:rsidR="003D736B" w:rsidRDefault="003D736B" w:rsidP="00E04A1C">
            <w:r>
              <w:rPr>
                <w:noProof/>
                <w:lang w:eastAsia="en-GB"/>
              </w:rPr>
              <mc:AlternateContent>
                <mc:Choice Requires="wps">
                  <w:drawing>
                    <wp:anchor distT="0" distB="0" distL="114300" distR="114300" simplePos="0" relativeHeight="251659264" behindDoc="1" locked="1" layoutInCell="0" allowOverlap="0" wp14:anchorId="05469726" wp14:editId="065DB9E0">
                      <wp:simplePos x="0" y="0"/>
                      <wp:positionH relativeFrom="page">
                        <wp:posOffset>-855345</wp:posOffset>
                      </wp:positionH>
                      <wp:positionV relativeFrom="page">
                        <wp:posOffset>-2209165</wp:posOffset>
                      </wp:positionV>
                      <wp:extent cx="8764905" cy="12438380"/>
                      <wp:effectExtent l="0" t="0" r="0" b="1270"/>
                      <wp:wrapNone/>
                      <wp:docPr id="4" name="Rectangle 4"/>
                      <wp:cNvGraphicFramePr/>
                      <a:graphic xmlns:a="http://schemas.openxmlformats.org/drawingml/2006/main">
                        <a:graphicData uri="http://schemas.microsoft.com/office/word/2010/wordprocessingShape">
                          <wps:wsp>
                            <wps:cNvSpPr/>
                            <wps:spPr>
                              <a:xfrm>
                                <a:off x="0" y="0"/>
                                <a:ext cx="8764905" cy="12438380"/>
                              </a:xfrm>
                              <a:prstGeom prst="rect">
                                <a:avLst/>
                              </a:prstGeom>
                              <a:solidFill>
                                <a:srgbClr val="00A8A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CE40A" id="Rectangle 4" o:spid="_x0000_s1026" style="position:absolute;margin-left:-67.35pt;margin-top:-173.95pt;width:690.15pt;height:979.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" o:allowincell="f" o:allowoverlap="f" fillcolor="#00a8ab" stroked="f" strokeweight="1.5pt">
                      <w10:wrap anchorx="page" anchory="page"/>
                      <w10:anchorlock/>
                    </v:rect>
                  </w:pict>
                </mc:Fallback>
              </mc:AlternateContent>
            </w:r>
          </w:p>
        </w:tc>
      </w:tr>
    </w:tbl>
    <w:p w14:paraId="7B31393B" w14:textId="3970B604" w:rsidR="006C6A3B" w:rsidRPr="007823AF" w:rsidRDefault="007823AF" w:rsidP="003D736B">
      <w:pPr>
        <w:pStyle w:val="Subtitle"/>
        <w:rPr>
          <w:b/>
          <w:bCs/>
        </w:rPr>
      </w:pPr>
      <w:r w:rsidRPr="007823AF">
        <w:rPr>
          <w:b/>
          <w:bCs/>
          <w:color w:val="FFFFFF" w:themeColor="background1"/>
          <w:spacing w:val="-10"/>
          <w:kern w:val="28"/>
          <w:sz w:val="88"/>
          <w:szCs w:val="88"/>
        </w:rPr>
        <w:t xml:space="preserve">Public Engagement Professional </w:t>
      </w:r>
      <w:r w:rsidR="004B0A93">
        <w:rPr>
          <w:b/>
          <w:bCs/>
          <w:color w:val="FFFFFF" w:themeColor="background1"/>
          <w:spacing w:val="-10"/>
          <w:kern w:val="28"/>
          <w:sz w:val="88"/>
          <w:szCs w:val="88"/>
        </w:rPr>
        <w:t xml:space="preserve">(PEP) </w:t>
      </w:r>
      <w:r w:rsidRPr="007823AF">
        <w:rPr>
          <w:b/>
          <w:bCs/>
          <w:color w:val="FFFFFF" w:themeColor="background1"/>
          <w:spacing w:val="-10"/>
          <w:kern w:val="28"/>
          <w:sz w:val="88"/>
          <w:szCs w:val="88"/>
        </w:rPr>
        <w:t>Capabilities Framework</w:t>
      </w:r>
    </w:p>
    <w:p w14:paraId="0883652A" w14:textId="58B3B942" w:rsidR="003D736B" w:rsidRPr="006C6A3B" w:rsidRDefault="003D736B" w:rsidP="003D736B">
      <w:pPr>
        <w:pStyle w:val="Subtitle"/>
      </w:pPr>
    </w:p>
    <w:tbl>
      <w:tblPr>
        <w:tblStyle w:val="NCCPEBlankTable"/>
        <w:tblpPr w:leftFromText="181" w:rightFromText="181" w:tblpYSpec="bottom"/>
        <w:tblOverlap w:val="never"/>
        <w:tblW w:w="0" w:type="auto"/>
        <w:tblLook w:val="04A0" w:firstRow="1" w:lastRow="0" w:firstColumn="1" w:lastColumn="0" w:noHBand="0" w:noVBand="1"/>
      </w:tblPr>
      <w:tblGrid>
        <w:gridCol w:w="9785"/>
      </w:tblGrid>
      <w:tr w:rsidR="003D736B" w:rsidRPr="00AB50AA" w14:paraId="15EBD4D2" w14:textId="77777777" w:rsidTr="00E04A1C">
        <w:tc>
          <w:tcPr>
            <w:tcW w:w="9854" w:type="dxa"/>
          </w:tcPr>
          <w:p w14:paraId="33CCB3A2" w14:textId="22E20A97" w:rsidR="003D736B" w:rsidRPr="00AB50AA" w:rsidRDefault="006C6A3B" w:rsidP="00E04A1C">
            <w:pPr>
              <w:pStyle w:val="Subtitle"/>
              <w:rPr>
                <w:b/>
                <w:color w:val="auto"/>
              </w:rPr>
            </w:pPr>
            <w:r w:rsidRPr="00AB50AA">
              <w:rPr>
                <w:b/>
                <w:color w:val="auto"/>
              </w:rPr>
              <w:t>NCCPE</w:t>
            </w:r>
          </w:p>
          <w:p w14:paraId="4F140A3E" w14:textId="20213D48" w:rsidR="003D736B" w:rsidRPr="00AB50AA" w:rsidRDefault="006C6A3B" w:rsidP="00E04A1C">
            <w:pPr>
              <w:pStyle w:val="Subtitle"/>
              <w:rPr>
                <w:b/>
                <w:color w:val="auto"/>
              </w:rPr>
            </w:pPr>
            <w:r w:rsidRPr="00AB50AA">
              <w:rPr>
                <w:b/>
                <w:color w:val="auto"/>
              </w:rPr>
              <w:t>PEPNetwork</w:t>
            </w:r>
            <w:r w:rsidR="003D736B" w:rsidRPr="00AB50AA">
              <w:rPr>
                <w:b/>
                <w:color w:val="auto"/>
              </w:rPr>
              <w:t>@uwe.ac.uk</w:t>
            </w:r>
          </w:p>
          <w:p w14:paraId="4ED9D5CC" w14:textId="1AA87801" w:rsidR="003D736B" w:rsidRPr="00AB50AA" w:rsidRDefault="007823AF" w:rsidP="00E04A1C">
            <w:pPr>
              <w:pStyle w:val="Subtitle"/>
              <w:rPr>
                <w:color w:val="auto"/>
              </w:rPr>
            </w:pPr>
            <w:r w:rsidRPr="00AB50AA">
              <w:rPr>
                <w:b/>
                <w:color w:val="auto"/>
              </w:rPr>
              <w:t>08/09/2026</w:t>
            </w:r>
          </w:p>
        </w:tc>
      </w:tr>
    </w:tbl>
    <w:p w14:paraId="13502A5F" w14:textId="77777777" w:rsidR="003D736B" w:rsidRPr="00AB50AA" w:rsidRDefault="003D736B" w:rsidP="003D736B"/>
    <w:p w14:paraId="05764D31" w14:textId="77777777" w:rsidR="003D736B" w:rsidRPr="00AB50AA" w:rsidRDefault="003D736B" w:rsidP="003D736B"/>
    <w:p w14:paraId="3CC56A68" w14:textId="77777777" w:rsidR="002C2F1D" w:rsidRDefault="002C2F1D">
      <w:pPr>
        <w:rPr>
          <w:rFonts w:eastAsiaTheme="majorEastAsia" w:cstheme="majorBidi"/>
          <w:b/>
          <w:color w:val="00A8AB"/>
          <w:sz w:val="40"/>
          <w:szCs w:val="40"/>
        </w:rPr>
      </w:pPr>
      <w:r>
        <w:br w:type="page"/>
      </w:r>
    </w:p>
    <w:p w14:paraId="6E07382F" w14:textId="41F05A4F" w:rsidR="00856EB4" w:rsidRPr="00D67713" w:rsidRDefault="00856EB4" w:rsidP="00EA181F">
      <w:pPr>
        <w:pStyle w:val="Heading1"/>
      </w:pPr>
      <w:r w:rsidRPr="00D67713">
        <w:lastRenderedPageBreak/>
        <w:t>Public Engagement Professional (PEP) Capabilities Framework</w:t>
      </w:r>
      <w:bookmarkEnd w:id="0"/>
      <w:bookmarkEnd w:id="1"/>
      <w:bookmarkEnd w:id="2"/>
      <w:bookmarkEnd w:id="3"/>
      <w:bookmarkEnd w:id="4"/>
      <w:bookmarkEnd w:id="5"/>
    </w:p>
    <w:p w14:paraId="6FF98ADB" w14:textId="4C716881" w:rsidR="0040408F" w:rsidRPr="00D67713" w:rsidRDefault="00675CCC" w:rsidP="0040408F">
      <w:r>
        <w:t xml:space="preserve"> </w:t>
      </w:r>
    </w:p>
    <w:p w14:paraId="403F14BC" w14:textId="382151A1" w:rsidR="00856EB4" w:rsidRPr="00CB5E50" w:rsidRDefault="0040408F" w:rsidP="00CB5E50">
      <w:pPr>
        <w:pStyle w:val="Heading2"/>
      </w:pPr>
      <w:bookmarkStart w:id="6" w:name="_Toc237854655"/>
      <w:bookmarkStart w:id="7" w:name="_Toc237942689"/>
      <w:bookmarkStart w:id="8" w:name="_Toc237952592"/>
      <w:bookmarkStart w:id="9" w:name="_Toc238031439"/>
      <w:bookmarkStart w:id="10" w:name="_Toc238646679"/>
      <w:bookmarkStart w:id="11" w:name="_Toc238734596"/>
      <w:r w:rsidRPr="00CB5E50">
        <w:t>Contents</w:t>
      </w:r>
      <w:bookmarkEnd w:id="6"/>
      <w:bookmarkEnd w:id="7"/>
      <w:bookmarkEnd w:id="8"/>
      <w:bookmarkEnd w:id="9"/>
      <w:bookmarkEnd w:id="10"/>
      <w:bookmarkEnd w:id="11"/>
    </w:p>
    <w:sdt>
      <w:sdtPr>
        <w:rPr>
          <w:noProof w:val="0"/>
        </w:rPr>
        <w:id w:val="-1047827856"/>
        <w:docPartObj>
          <w:docPartGallery w:val="Table of Contents"/>
          <w:docPartUnique/>
        </w:docPartObj>
      </w:sdtPr>
      <w:sdtEndPr>
        <w:rPr>
          <w:b/>
          <w:bCs/>
        </w:rPr>
      </w:sdtEndPr>
      <w:sdtContent>
        <w:p w14:paraId="57A0FF8F" w14:textId="48C1EB99" w:rsidR="00136248" w:rsidRDefault="00D07CED" w:rsidP="00675CCC">
          <w:pPr>
            <w:pStyle w:val="TOC1"/>
            <w:rPr>
              <w:rFonts w:eastAsiaTheme="minorEastAsia"/>
              <w:lang w:eastAsia="en-GB"/>
            </w:rPr>
          </w:pPr>
          <w:r w:rsidRPr="00D67713">
            <w:fldChar w:fldCharType="begin"/>
          </w:r>
          <w:r w:rsidR="00415F46" w:rsidRPr="00D67713">
            <w:instrText>TOC \o "1-3" \z \u \h</w:instrText>
          </w:r>
          <w:r w:rsidRPr="00D67713">
            <w:fldChar w:fldCharType="separate"/>
          </w:r>
        </w:p>
        <w:p w14:paraId="5678F820" w14:textId="0071963D" w:rsidR="00136248" w:rsidRPr="00675CCC" w:rsidRDefault="00136248" w:rsidP="00675CCC">
          <w:pPr>
            <w:pStyle w:val="TOC1"/>
            <w:rPr>
              <w:rFonts w:eastAsiaTheme="minorEastAsia"/>
              <w:lang w:eastAsia="en-GB"/>
            </w:rPr>
          </w:pPr>
          <w:hyperlink w:anchor="_Toc238734597" w:history="1">
            <w:r w:rsidRPr="00675CCC">
              <w:rPr>
                <w:rStyle w:val="Hyperlink"/>
                <w:b/>
                <w:bCs/>
              </w:rPr>
              <w:t>Introduction</w:t>
            </w:r>
            <w:r w:rsidRPr="00675CCC">
              <w:rPr>
                <w:webHidden/>
              </w:rPr>
              <w:tab/>
            </w:r>
            <w:r w:rsidRPr="00675CCC">
              <w:rPr>
                <w:webHidden/>
              </w:rPr>
              <w:fldChar w:fldCharType="begin"/>
            </w:r>
            <w:r w:rsidRPr="00675CCC">
              <w:rPr>
                <w:webHidden/>
              </w:rPr>
              <w:instrText xml:space="preserve"> PAGEREF _Toc238734597 \h </w:instrText>
            </w:r>
            <w:r w:rsidRPr="00675CCC">
              <w:rPr>
                <w:webHidden/>
              </w:rPr>
            </w:r>
            <w:r w:rsidRPr="00675CCC">
              <w:rPr>
                <w:webHidden/>
              </w:rPr>
              <w:fldChar w:fldCharType="separate"/>
            </w:r>
            <w:r w:rsidR="00CB5E50" w:rsidRPr="00675CCC">
              <w:rPr>
                <w:webHidden/>
              </w:rPr>
              <w:t>2</w:t>
            </w:r>
            <w:r w:rsidRPr="00675CCC">
              <w:rPr>
                <w:webHidden/>
              </w:rPr>
              <w:fldChar w:fldCharType="end"/>
            </w:r>
          </w:hyperlink>
        </w:p>
        <w:p w14:paraId="458565B6" w14:textId="6612F14B" w:rsidR="00136248" w:rsidRDefault="00136248">
          <w:pPr>
            <w:pStyle w:val="TOC2"/>
            <w:tabs>
              <w:tab w:val="right" w:leader="dot" w:pos="9775"/>
            </w:tabs>
            <w:rPr>
              <w:rFonts w:eastAsiaTheme="minorEastAsia"/>
              <w:noProof/>
              <w:lang w:eastAsia="en-GB"/>
            </w:rPr>
          </w:pPr>
          <w:hyperlink w:anchor="_Toc238734600" w:history="1">
            <w:r w:rsidRPr="00976B53">
              <w:rPr>
                <w:rStyle w:val="Hyperlink"/>
                <w:noProof/>
              </w:rPr>
              <w:t>Who is the framework for?</w:t>
            </w:r>
            <w:r>
              <w:rPr>
                <w:noProof/>
                <w:webHidden/>
              </w:rPr>
              <w:tab/>
            </w:r>
            <w:r>
              <w:rPr>
                <w:noProof/>
                <w:webHidden/>
              </w:rPr>
              <w:fldChar w:fldCharType="begin"/>
            </w:r>
            <w:r>
              <w:rPr>
                <w:noProof/>
                <w:webHidden/>
              </w:rPr>
              <w:instrText xml:space="preserve"> PAGEREF _Toc238734600 \h </w:instrText>
            </w:r>
            <w:r>
              <w:rPr>
                <w:noProof/>
                <w:webHidden/>
              </w:rPr>
            </w:r>
            <w:r>
              <w:rPr>
                <w:noProof/>
                <w:webHidden/>
              </w:rPr>
              <w:fldChar w:fldCharType="separate"/>
            </w:r>
            <w:r w:rsidR="00CB5E50">
              <w:rPr>
                <w:noProof/>
                <w:webHidden/>
              </w:rPr>
              <w:t>3</w:t>
            </w:r>
            <w:r>
              <w:rPr>
                <w:noProof/>
                <w:webHidden/>
              </w:rPr>
              <w:fldChar w:fldCharType="end"/>
            </w:r>
          </w:hyperlink>
        </w:p>
        <w:p w14:paraId="299BE32A" w14:textId="2A13FC88" w:rsidR="00136248" w:rsidRDefault="00136248">
          <w:pPr>
            <w:pStyle w:val="TOC2"/>
            <w:tabs>
              <w:tab w:val="right" w:leader="dot" w:pos="9775"/>
            </w:tabs>
            <w:rPr>
              <w:rFonts w:eastAsiaTheme="minorEastAsia"/>
              <w:noProof/>
              <w:lang w:eastAsia="en-GB"/>
            </w:rPr>
          </w:pPr>
          <w:hyperlink w:anchor="_Toc238734601" w:history="1">
            <w:r w:rsidRPr="00976B53">
              <w:rPr>
                <w:rStyle w:val="Hyperlink"/>
                <w:noProof/>
              </w:rPr>
              <w:t>How to Use the Framework</w:t>
            </w:r>
            <w:r>
              <w:rPr>
                <w:noProof/>
                <w:webHidden/>
              </w:rPr>
              <w:tab/>
            </w:r>
            <w:r>
              <w:rPr>
                <w:noProof/>
                <w:webHidden/>
              </w:rPr>
              <w:fldChar w:fldCharType="begin"/>
            </w:r>
            <w:r>
              <w:rPr>
                <w:noProof/>
                <w:webHidden/>
              </w:rPr>
              <w:instrText xml:space="preserve"> PAGEREF _Toc238734601 \h </w:instrText>
            </w:r>
            <w:r>
              <w:rPr>
                <w:noProof/>
                <w:webHidden/>
              </w:rPr>
            </w:r>
            <w:r>
              <w:rPr>
                <w:noProof/>
                <w:webHidden/>
              </w:rPr>
              <w:fldChar w:fldCharType="separate"/>
            </w:r>
            <w:r w:rsidR="00CB5E50">
              <w:rPr>
                <w:noProof/>
                <w:webHidden/>
              </w:rPr>
              <w:t>4</w:t>
            </w:r>
            <w:r>
              <w:rPr>
                <w:noProof/>
                <w:webHidden/>
              </w:rPr>
              <w:fldChar w:fldCharType="end"/>
            </w:r>
          </w:hyperlink>
        </w:p>
        <w:p w14:paraId="5C669940" w14:textId="702B8FA9" w:rsidR="00136248" w:rsidRDefault="00414348">
          <w:pPr>
            <w:pStyle w:val="TOC2"/>
            <w:tabs>
              <w:tab w:val="right" w:leader="dot" w:pos="9775"/>
            </w:tabs>
            <w:rPr>
              <w:rStyle w:val="Hyperlink"/>
              <w:noProof/>
            </w:rPr>
          </w:pPr>
          <w:hyperlink w:anchor="_Toc238734602" w:history="1">
            <w:r>
              <w:rPr>
                <w:rStyle w:val="Hyperlink"/>
                <w:noProof/>
              </w:rPr>
              <w:t>Workbook</w:t>
            </w:r>
            <w:r w:rsidR="00136248">
              <w:rPr>
                <w:noProof/>
                <w:webHidden/>
              </w:rPr>
              <w:tab/>
            </w:r>
            <w:r w:rsidR="00136248">
              <w:rPr>
                <w:noProof/>
                <w:webHidden/>
              </w:rPr>
              <w:fldChar w:fldCharType="begin"/>
            </w:r>
            <w:r w:rsidR="00136248">
              <w:rPr>
                <w:noProof/>
                <w:webHidden/>
              </w:rPr>
              <w:instrText xml:space="preserve"> PAGEREF _Toc238734602 \h </w:instrText>
            </w:r>
            <w:r w:rsidR="00136248">
              <w:rPr>
                <w:noProof/>
                <w:webHidden/>
              </w:rPr>
            </w:r>
            <w:r w:rsidR="00136248">
              <w:rPr>
                <w:noProof/>
                <w:webHidden/>
              </w:rPr>
              <w:fldChar w:fldCharType="separate"/>
            </w:r>
            <w:r w:rsidR="00CB5E50">
              <w:rPr>
                <w:noProof/>
                <w:webHidden/>
              </w:rPr>
              <w:t>5</w:t>
            </w:r>
            <w:r w:rsidR="00136248">
              <w:rPr>
                <w:noProof/>
                <w:webHidden/>
              </w:rPr>
              <w:fldChar w:fldCharType="end"/>
            </w:r>
          </w:hyperlink>
        </w:p>
        <w:p w14:paraId="505B99FF" w14:textId="77777777" w:rsidR="00136248" w:rsidRPr="00136248" w:rsidRDefault="00136248" w:rsidP="00136248">
          <w:pPr>
            <w:rPr>
              <w:noProof/>
              <w:lang w:eastAsia="en-GB"/>
            </w:rPr>
          </w:pPr>
        </w:p>
        <w:p w14:paraId="671201AB" w14:textId="344094F8" w:rsidR="00136248" w:rsidRPr="00675CCC" w:rsidRDefault="00136248" w:rsidP="00675CCC">
          <w:pPr>
            <w:pStyle w:val="TOC1"/>
            <w:rPr>
              <w:rFonts w:eastAsiaTheme="minorEastAsia"/>
              <w:lang w:eastAsia="en-GB"/>
            </w:rPr>
          </w:pPr>
          <w:hyperlink w:anchor="_Toc238734603" w:history="1">
            <w:r w:rsidRPr="00675CCC">
              <w:rPr>
                <w:rStyle w:val="Hyperlink"/>
                <w:b/>
                <w:bCs/>
              </w:rPr>
              <w:t>Part 1: Personas and Attributes</w:t>
            </w:r>
            <w:r w:rsidRPr="00675CCC">
              <w:rPr>
                <w:webHidden/>
              </w:rPr>
              <w:tab/>
            </w:r>
            <w:r w:rsidRPr="00675CCC">
              <w:rPr>
                <w:webHidden/>
              </w:rPr>
              <w:fldChar w:fldCharType="begin"/>
            </w:r>
            <w:r w:rsidRPr="00675CCC">
              <w:rPr>
                <w:webHidden/>
              </w:rPr>
              <w:instrText xml:space="preserve"> PAGEREF _Toc238734603 \h </w:instrText>
            </w:r>
            <w:r w:rsidRPr="00675CCC">
              <w:rPr>
                <w:webHidden/>
              </w:rPr>
            </w:r>
            <w:r w:rsidRPr="00675CCC">
              <w:rPr>
                <w:webHidden/>
              </w:rPr>
              <w:fldChar w:fldCharType="separate"/>
            </w:r>
            <w:r w:rsidR="00CB5E50" w:rsidRPr="00675CCC">
              <w:rPr>
                <w:webHidden/>
              </w:rPr>
              <w:t>7</w:t>
            </w:r>
            <w:r w:rsidRPr="00675CCC">
              <w:rPr>
                <w:webHidden/>
              </w:rPr>
              <w:fldChar w:fldCharType="end"/>
            </w:r>
          </w:hyperlink>
        </w:p>
        <w:p w14:paraId="38D6D9A9" w14:textId="15788CA7" w:rsidR="00136248" w:rsidRDefault="00136248">
          <w:pPr>
            <w:pStyle w:val="TOC2"/>
            <w:tabs>
              <w:tab w:val="right" w:leader="dot" w:pos="9775"/>
            </w:tabs>
            <w:rPr>
              <w:rFonts w:eastAsiaTheme="minorEastAsia"/>
              <w:noProof/>
              <w:lang w:eastAsia="en-GB"/>
            </w:rPr>
          </w:pPr>
          <w:hyperlink w:anchor="_Toc238734604" w:history="1">
            <w:r w:rsidRPr="00976B53">
              <w:rPr>
                <w:rStyle w:val="Hyperlink"/>
                <w:noProof/>
              </w:rPr>
              <w:t>1.1 Personas</w:t>
            </w:r>
            <w:r>
              <w:rPr>
                <w:noProof/>
                <w:webHidden/>
              </w:rPr>
              <w:tab/>
            </w:r>
            <w:r>
              <w:rPr>
                <w:noProof/>
                <w:webHidden/>
              </w:rPr>
              <w:fldChar w:fldCharType="begin"/>
            </w:r>
            <w:r>
              <w:rPr>
                <w:noProof/>
                <w:webHidden/>
              </w:rPr>
              <w:instrText xml:space="preserve"> PAGEREF _Toc238734604 \h </w:instrText>
            </w:r>
            <w:r>
              <w:rPr>
                <w:noProof/>
                <w:webHidden/>
              </w:rPr>
            </w:r>
            <w:r>
              <w:rPr>
                <w:noProof/>
                <w:webHidden/>
              </w:rPr>
              <w:fldChar w:fldCharType="separate"/>
            </w:r>
            <w:r w:rsidR="00CB5E50">
              <w:rPr>
                <w:noProof/>
                <w:webHidden/>
              </w:rPr>
              <w:t>7</w:t>
            </w:r>
            <w:r>
              <w:rPr>
                <w:noProof/>
                <w:webHidden/>
              </w:rPr>
              <w:fldChar w:fldCharType="end"/>
            </w:r>
          </w:hyperlink>
        </w:p>
        <w:p w14:paraId="2568E863" w14:textId="49FF559F" w:rsidR="00136248" w:rsidRDefault="00136248">
          <w:pPr>
            <w:pStyle w:val="TOC2"/>
            <w:tabs>
              <w:tab w:val="right" w:leader="dot" w:pos="9775"/>
            </w:tabs>
            <w:rPr>
              <w:rStyle w:val="Hyperlink"/>
              <w:noProof/>
            </w:rPr>
          </w:pPr>
          <w:hyperlink w:anchor="_Toc238734605" w:history="1">
            <w:r w:rsidRPr="00976B53">
              <w:rPr>
                <w:rStyle w:val="Hyperlink"/>
                <w:noProof/>
              </w:rPr>
              <w:t>1.2 Attributes</w:t>
            </w:r>
            <w:r>
              <w:rPr>
                <w:noProof/>
                <w:webHidden/>
              </w:rPr>
              <w:tab/>
            </w:r>
            <w:r>
              <w:rPr>
                <w:noProof/>
                <w:webHidden/>
              </w:rPr>
              <w:fldChar w:fldCharType="begin"/>
            </w:r>
            <w:r>
              <w:rPr>
                <w:noProof/>
                <w:webHidden/>
              </w:rPr>
              <w:instrText xml:space="preserve"> PAGEREF _Toc238734605 \h </w:instrText>
            </w:r>
            <w:r>
              <w:rPr>
                <w:noProof/>
                <w:webHidden/>
              </w:rPr>
            </w:r>
            <w:r>
              <w:rPr>
                <w:noProof/>
                <w:webHidden/>
              </w:rPr>
              <w:fldChar w:fldCharType="separate"/>
            </w:r>
            <w:r w:rsidR="00CB5E50">
              <w:rPr>
                <w:noProof/>
                <w:webHidden/>
              </w:rPr>
              <w:t>15</w:t>
            </w:r>
            <w:r>
              <w:rPr>
                <w:noProof/>
                <w:webHidden/>
              </w:rPr>
              <w:fldChar w:fldCharType="end"/>
            </w:r>
          </w:hyperlink>
        </w:p>
        <w:p w14:paraId="0F9004B4" w14:textId="77777777" w:rsidR="00136248" w:rsidRPr="00136248" w:rsidRDefault="00136248" w:rsidP="00136248">
          <w:pPr>
            <w:rPr>
              <w:noProof/>
              <w:lang w:eastAsia="en-GB"/>
            </w:rPr>
          </w:pPr>
        </w:p>
        <w:p w14:paraId="75CCE5B4" w14:textId="4967CF23" w:rsidR="00136248" w:rsidRPr="00675CCC" w:rsidRDefault="00136248" w:rsidP="00675CCC">
          <w:pPr>
            <w:pStyle w:val="TOC1"/>
            <w:rPr>
              <w:rFonts w:eastAsiaTheme="minorEastAsia"/>
              <w:lang w:eastAsia="en-GB"/>
            </w:rPr>
          </w:pPr>
          <w:hyperlink w:anchor="_Toc238734607" w:history="1">
            <w:r w:rsidRPr="00675CCC">
              <w:rPr>
                <w:rStyle w:val="Hyperlink"/>
                <w:b/>
                <w:bCs/>
              </w:rPr>
              <w:t>Part 2: Exploring and Assessing Public Engagement Professional Capabilities</w:t>
            </w:r>
            <w:r w:rsidRPr="00675CCC">
              <w:rPr>
                <w:webHidden/>
              </w:rPr>
              <w:tab/>
            </w:r>
            <w:r w:rsidRPr="00675CCC">
              <w:rPr>
                <w:webHidden/>
              </w:rPr>
              <w:fldChar w:fldCharType="begin"/>
            </w:r>
            <w:r w:rsidRPr="00675CCC">
              <w:rPr>
                <w:webHidden/>
              </w:rPr>
              <w:instrText xml:space="preserve"> PAGEREF _Toc238734607 \h </w:instrText>
            </w:r>
            <w:r w:rsidRPr="00675CCC">
              <w:rPr>
                <w:webHidden/>
              </w:rPr>
            </w:r>
            <w:r w:rsidRPr="00675CCC">
              <w:rPr>
                <w:webHidden/>
              </w:rPr>
              <w:fldChar w:fldCharType="separate"/>
            </w:r>
            <w:r w:rsidR="00CB5E50" w:rsidRPr="00675CCC">
              <w:rPr>
                <w:webHidden/>
              </w:rPr>
              <w:t>18</w:t>
            </w:r>
            <w:r w:rsidRPr="00675CCC">
              <w:rPr>
                <w:webHidden/>
              </w:rPr>
              <w:fldChar w:fldCharType="end"/>
            </w:r>
          </w:hyperlink>
        </w:p>
        <w:p w14:paraId="509510D1" w14:textId="37DF41B5" w:rsidR="00136248" w:rsidRDefault="00136248">
          <w:pPr>
            <w:pStyle w:val="TOC2"/>
            <w:tabs>
              <w:tab w:val="right" w:leader="dot" w:pos="9775"/>
            </w:tabs>
            <w:rPr>
              <w:rFonts w:eastAsiaTheme="minorEastAsia"/>
              <w:noProof/>
              <w:lang w:eastAsia="en-GB"/>
            </w:rPr>
          </w:pPr>
          <w:hyperlink w:anchor="_Toc238734608" w:history="1">
            <w:r w:rsidRPr="00976B53">
              <w:rPr>
                <w:rStyle w:val="Hyperlink"/>
                <w:noProof/>
              </w:rPr>
              <w:t>2.1 Key areas of skills knowledge and practices</w:t>
            </w:r>
            <w:r>
              <w:rPr>
                <w:noProof/>
                <w:webHidden/>
              </w:rPr>
              <w:tab/>
            </w:r>
            <w:r>
              <w:rPr>
                <w:noProof/>
                <w:webHidden/>
              </w:rPr>
              <w:fldChar w:fldCharType="begin"/>
            </w:r>
            <w:r>
              <w:rPr>
                <w:noProof/>
                <w:webHidden/>
              </w:rPr>
              <w:instrText xml:space="preserve"> PAGEREF _Toc238734608 \h </w:instrText>
            </w:r>
            <w:r>
              <w:rPr>
                <w:noProof/>
                <w:webHidden/>
              </w:rPr>
            </w:r>
            <w:r>
              <w:rPr>
                <w:noProof/>
                <w:webHidden/>
              </w:rPr>
              <w:fldChar w:fldCharType="separate"/>
            </w:r>
            <w:r w:rsidR="00CB5E50">
              <w:rPr>
                <w:noProof/>
                <w:webHidden/>
              </w:rPr>
              <w:t>18</w:t>
            </w:r>
            <w:r>
              <w:rPr>
                <w:noProof/>
                <w:webHidden/>
              </w:rPr>
              <w:fldChar w:fldCharType="end"/>
            </w:r>
          </w:hyperlink>
        </w:p>
        <w:p w14:paraId="2D6074B6" w14:textId="7400AC83" w:rsidR="00136248" w:rsidRDefault="00136248">
          <w:pPr>
            <w:pStyle w:val="TOC2"/>
            <w:tabs>
              <w:tab w:val="right" w:leader="dot" w:pos="9775"/>
            </w:tabs>
            <w:rPr>
              <w:rFonts w:eastAsiaTheme="minorEastAsia"/>
              <w:noProof/>
              <w:lang w:eastAsia="en-GB"/>
            </w:rPr>
          </w:pPr>
          <w:hyperlink w:anchor="_Toc238734611" w:history="1">
            <w:r w:rsidRPr="00976B53">
              <w:rPr>
                <w:rStyle w:val="Hyperlink"/>
                <w:noProof/>
              </w:rPr>
              <w:t>2.2 Maturity Matrices – Evaluating your strengths and development areas</w:t>
            </w:r>
            <w:r>
              <w:rPr>
                <w:noProof/>
                <w:webHidden/>
              </w:rPr>
              <w:tab/>
            </w:r>
            <w:r>
              <w:rPr>
                <w:noProof/>
                <w:webHidden/>
              </w:rPr>
              <w:fldChar w:fldCharType="begin"/>
            </w:r>
            <w:r>
              <w:rPr>
                <w:noProof/>
                <w:webHidden/>
              </w:rPr>
              <w:instrText xml:space="preserve"> PAGEREF _Toc238734611 \h </w:instrText>
            </w:r>
            <w:r>
              <w:rPr>
                <w:noProof/>
                <w:webHidden/>
              </w:rPr>
            </w:r>
            <w:r>
              <w:rPr>
                <w:noProof/>
                <w:webHidden/>
              </w:rPr>
              <w:fldChar w:fldCharType="separate"/>
            </w:r>
            <w:r w:rsidR="00CB5E50">
              <w:rPr>
                <w:noProof/>
                <w:webHidden/>
              </w:rPr>
              <w:t>26</w:t>
            </w:r>
            <w:r>
              <w:rPr>
                <w:noProof/>
                <w:webHidden/>
              </w:rPr>
              <w:fldChar w:fldCharType="end"/>
            </w:r>
          </w:hyperlink>
        </w:p>
        <w:p w14:paraId="686A3D10" w14:textId="08872CE2" w:rsidR="00136248" w:rsidRDefault="00136248">
          <w:pPr>
            <w:pStyle w:val="TOC2"/>
            <w:tabs>
              <w:tab w:val="right" w:leader="dot" w:pos="9775"/>
            </w:tabs>
            <w:rPr>
              <w:rStyle w:val="Hyperlink"/>
              <w:noProof/>
            </w:rPr>
          </w:pPr>
          <w:hyperlink w:anchor="_Toc238734612" w:history="1">
            <w:r w:rsidRPr="00976B53">
              <w:rPr>
                <w:rStyle w:val="Hyperlink"/>
                <w:noProof/>
              </w:rPr>
              <w:t>2.3 Mapping your results: Spider Diagram</w:t>
            </w:r>
            <w:r>
              <w:rPr>
                <w:noProof/>
                <w:webHidden/>
              </w:rPr>
              <w:tab/>
            </w:r>
            <w:r>
              <w:rPr>
                <w:noProof/>
                <w:webHidden/>
              </w:rPr>
              <w:fldChar w:fldCharType="begin"/>
            </w:r>
            <w:r>
              <w:rPr>
                <w:noProof/>
                <w:webHidden/>
              </w:rPr>
              <w:instrText xml:space="preserve"> PAGEREF _Toc238734612 \h </w:instrText>
            </w:r>
            <w:r>
              <w:rPr>
                <w:noProof/>
                <w:webHidden/>
              </w:rPr>
            </w:r>
            <w:r>
              <w:rPr>
                <w:noProof/>
                <w:webHidden/>
              </w:rPr>
              <w:fldChar w:fldCharType="separate"/>
            </w:r>
            <w:r w:rsidR="00CB5E50">
              <w:rPr>
                <w:noProof/>
                <w:webHidden/>
              </w:rPr>
              <w:t>33</w:t>
            </w:r>
            <w:r>
              <w:rPr>
                <w:noProof/>
                <w:webHidden/>
              </w:rPr>
              <w:fldChar w:fldCharType="end"/>
            </w:r>
          </w:hyperlink>
        </w:p>
        <w:p w14:paraId="629F9C66" w14:textId="77777777" w:rsidR="00136248" w:rsidRPr="00136248" w:rsidRDefault="00136248" w:rsidP="00136248">
          <w:pPr>
            <w:rPr>
              <w:noProof/>
              <w:lang w:eastAsia="en-GB"/>
            </w:rPr>
          </w:pPr>
        </w:p>
        <w:p w14:paraId="4EB56B93" w14:textId="0F965770" w:rsidR="00136248" w:rsidRPr="00675CCC" w:rsidRDefault="00136248" w:rsidP="00675CCC">
          <w:pPr>
            <w:pStyle w:val="TOC1"/>
            <w:rPr>
              <w:rFonts w:eastAsiaTheme="minorEastAsia"/>
              <w:lang w:eastAsia="en-GB"/>
            </w:rPr>
          </w:pPr>
          <w:hyperlink w:anchor="_Toc238734613" w:history="1">
            <w:r w:rsidRPr="00675CCC">
              <w:rPr>
                <w:rStyle w:val="Hyperlink"/>
                <w:b/>
                <w:bCs/>
              </w:rPr>
              <w:t>Part 3: Next Steps &amp; development</w:t>
            </w:r>
            <w:r w:rsidRPr="00675CCC">
              <w:rPr>
                <w:webHidden/>
              </w:rPr>
              <w:tab/>
            </w:r>
            <w:r w:rsidRPr="00675CCC">
              <w:rPr>
                <w:webHidden/>
              </w:rPr>
              <w:fldChar w:fldCharType="begin"/>
            </w:r>
            <w:r w:rsidRPr="00675CCC">
              <w:rPr>
                <w:webHidden/>
              </w:rPr>
              <w:instrText xml:space="preserve"> PAGEREF _Toc238734613 \h </w:instrText>
            </w:r>
            <w:r w:rsidRPr="00675CCC">
              <w:rPr>
                <w:webHidden/>
              </w:rPr>
            </w:r>
            <w:r w:rsidRPr="00675CCC">
              <w:rPr>
                <w:webHidden/>
              </w:rPr>
              <w:fldChar w:fldCharType="separate"/>
            </w:r>
            <w:r w:rsidR="00CB5E50" w:rsidRPr="00675CCC">
              <w:rPr>
                <w:webHidden/>
              </w:rPr>
              <w:t>36</w:t>
            </w:r>
            <w:r w:rsidRPr="00675CCC">
              <w:rPr>
                <w:webHidden/>
              </w:rPr>
              <w:fldChar w:fldCharType="end"/>
            </w:r>
          </w:hyperlink>
        </w:p>
        <w:p w14:paraId="20ECBB4C" w14:textId="6E2DD8AC" w:rsidR="00136248" w:rsidRDefault="00136248">
          <w:pPr>
            <w:pStyle w:val="TOC2"/>
            <w:tabs>
              <w:tab w:val="right" w:leader="dot" w:pos="9775"/>
            </w:tabs>
            <w:rPr>
              <w:rFonts w:eastAsiaTheme="minorEastAsia"/>
              <w:noProof/>
              <w:lang w:eastAsia="en-GB"/>
            </w:rPr>
          </w:pPr>
          <w:hyperlink w:anchor="_Toc238734614" w:history="1">
            <w:r w:rsidRPr="00976B53">
              <w:rPr>
                <w:rStyle w:val="Hyperlink"/>
                <w:noProof/>
              </w:rPr>
              <w:t>3.1 Writing a Personal Development Plan</w:t>
            </w:r>
            <w:r>
              <w:rPr>
                <w:noProof/>
                <w:webHidden/>
              </w:rPr>
              <w:tab/>
            </w:r>
            <w:r>
              <w:rPr>
                <w:noProof/>
                <w:webHidden/>
              </w:rPr>
              <w:fldChar w:fldCharType="begin"/>
            </w:r>
            <w:r>
              <w:rPr>
                <w:noProof/>
                <w:webHidden/>
              </w:rPr>
              <w:instrText xml:space="preserve"> PAGEREF _Toc238734614 \h </w:instrText>
            </w:r>
            <w:r>
              <w:rPr>
                <w:noProof/>
                <w:webHidden/>
              </w:rPr>
            </w:r>
            <w:r>
              <w:rPr>
                <w:noProof/>
                <w:webHidden/>
              </w:rPr>
              <w:fldChar w:fldCharType="separate"/>
            </w:r>
            <w:r w:rsidR="00CB5E50">
              <w:rPr>
                <w:noProof/>
                <w:webHidden/>
              </w:rPr>
              <w:t>36</w:t>
            </w:r>
            <w:r>
              <w:rPr>
                <w:noProof/>
                <w:webHidden/>
              </w:rPr>
              <w:fldChar w:fldCharType="end"/>
            </w:r>
          </w:hyperlink>
        </w:p>
        <w:p w14:paraId="34DA24BB" w14:textId="7416112F" w:rsidR="00136248" w:rsidRDefault="00136248">
          <w:pPr>
            <w:pStyle w:val="TOC2"/>
            <w:tabs>
              <w:tab w:val="right" w:leader="dot" w:pos="9775"/>
            </w:tabs>
            <w:rPr>
              <w:rFonts w:eastAsiaTheme="minorEastAsia"/>
              <w:noProof/>
              <w:lang w:eastAsia="en-GB"/>
            </w:rPr>
          </w:pPr>
          <w:hyperlink w:anchor="_Toc238734615" w:history="1">
            <w:r w:rsidRPr="00976B53">
              <w:rPr>
                <w:rStyle w:val="Hyperlink"/>
                <w:noProof/>
              </w:rPr>
              <w:t>3.2 Useful resources</w:t>
            </w:r>
            <w:r>
              <w:rPr>
                <w:noProof/>
                <w:webHidden/>
              </w:rPr>
              <w:tab/>
            </w:r>
            <w:r>
              <w:rPr>
                <w:noProof/>
                <w:webHidden/>
              </w:rPr>
              <w:fldChar w:fldCharType="begin"/>
            </w:r>
            <w:r>
              <w:rPr>
                <w:noProof/>
                <w:webHidden/>
              </w:rPr>
              <w:instrText xml:space="preserve"> PAGEREF _Toc238734615 \h </w:instrText>
            </w:r>
            <w:r>
              <w:rPr>
                <w:noProof/>
                <w:webHidden/>
              </w:rPr>
            </w:r>
            <w:r>
              <w:rPr>
                <w:noProof/>
                <w:webHidden/>
              </w:rPr>
              <w:fldChar w:fldCharType="separate"/>
            </w:r>
            <w:r w:rsidR="00CB5E50">
              <w:rPr>
                <w:noProof/>
                <w:webHidden/>
              </w:rPr>
              <w:t>39</w:t>
            </w:r>
            <w:r>
              <w:rPr>
                <w:noProof/>
                <w:webHidden/>
              </w:rPr>
              <w:fldChar w:fldCharType="end"/>
            </w:r>
          </w:hyperlink>
        </w:p>
        <w:p w14:paraId="2E8DFF5C" w14:textId="2FBFF6C5" w:rsidR="00D07CED" w:rsidRPr="00D67713" w:rsidRDefault="00D07CED">
          <w:r w:rsidRPr="00D67713">
            <w:rPr>
              <w:b/>
              <w:bCs/>
            </w:rPr>
            <w:fldChar w:fldCharType="end"/>
          </w:r>
        </w:p>
      </w:sdtContent>
    </w:sdt>
    <w:p w14:paraId="491D8D9D" w14:textId="77777777" w:rsidR="00EA181F" w:rsidRPr="00D67713" w:rsidRDefault="00EA181F">
      <w:pPr>
        <w:rPr>
          <w:rFonts w:eastAsiaTheme="majorEastAsia" w:cstheme="majorBidi"/>
          <w:color w:val="00A8AB"/>
          <w:sz w:val="40"/>
          <w:szCs w:val="40"/>
        </w:rPr>
      </w:pPr>
      <w:r w:rsidRPr="00D67713">
        <w:br w:type="page"/>
      </w:r>
    </w:p>
    <w:p w14:paraId="7D3F485E" w14:textId="341C9F71" w:rsidR="00856EB4" w:rsidRPr="00D67713" w:rsidRDefault="00856EB4" w:rsidP="00DD6457">
      <w:pPr>
        <w:pStyle w:val="Heading1"/>
      </w:pPr>
      <w:bookmarkStart w:id="12" w:name="_Toc238734597"/>
      <w:r w:rsidRPr="00D67713">
        <w:lastRenderedPageBreak/>
        <w:t>Introduction</w:t>
      </w:r>
      <w:bookmarkEnd w:id="12"/>
    </w:p>
    <w:p w14:paraId="26034DB3" w14:textId="77777777" w:rsidR="00856EB4" w:rsidRPr="00D67713" w:rsidRDefault="00856EB4" w:rsidP="00856EB4">
      <w:pPr>
        <w:pStyle w:val="BodyText"/>
      </w:pPr>
    </w:p>
    <w:p w14:paraId="67C891C9" w14:textId="04E5C609" w:rsidR="00856EB4" w:rsidRPr="00D67713" w:rsidRDefault="00856EB4" w:rsidP="00DC7FE7">
      <w:pPr>
        <w:pStyle w:val="BodyText"/>
      </w:pPr>
      <w:r w:rsidRPr="00D67713">
        <w:t>Public engagement professionals play a vital role in connecting research, knowledge and expertise with the needs, experiences and priorities of people</w:t>
      </w:r>
      <w:r w:rsidR="00684EB7" w:rsidRPr="00D67713">
        <w:t>, organisations, places</w:t>
      </w:r>
      <w:r w:rsidRPr="00D67713">
        <w:t xml:space="preserve"> and communities. The work is complex, relational and often spans multiple activities, from building partnerships and facilitating to influencing strategy, supporting culture change and evaluating impact.</w:t>
      </w:r>
    </w:p>
    <w:p w14:paraId="148DA9FC" w14:textId="77777777" w:rsidR="00856EB4" w:rsidRPr="00D67713" w:rsidRDefault="00856EB4" w:rsidP="00DC7FE7">
      <w:pPr>
        <w:pStyle w:val="BodyText"/>
      </w:pPr>
    </w:p>
    <w:p w14:paraId="19BED37C" w14:textId="4C4C26AC" w:rsidR="00856EB4" w:rsidRPr="00D67713" w:rsidRDefault="00856EB4" w:rsidP="00DC7FE7">
      <w:pPr>
        <w:pStyle w:val="BodyText"/>
      </w:pPr>
      <w:r w:rsidRPr="00D67713">
        <w:t xml:space="preserve">The PEP Capabilities Framework </w:t>
      </w:r>
      <w:r w:rsidR="007A2262">
        <w:t xml:space="preserve">(PEPCF) </w:t>
      </w:r>
      <w:r w:rsidRPr="00D67713">
        <w:t xml:space="preserve">has been developed to help individuals and teams better understand the breadth of professional practice within public engagement. Rather than defining a single pathway or job role, the framework recognises that public engagement professionals bring different strengths, experiences and areas of expertise to their work. Most people will identify with </w:t>
      </w:r>
      <w:r w:rsidR="001B2D6C" w:rsidRPr="00D67713">
        <w:t>multiple</w:t>
      </w:r>
      <w:r w:rsidRPr="00D67713">
        <w:t xml:space="preserve"> aspects of the framework rather than a single profile or specialism.</w:t>
      </w:r>
    </w:p>
    <w:p w14:paraId="48C3F298" w14:textId="77777777" w:rsidR="00856EB4" w:rsidRPr="00D67713" w:rsidRDefault="00856EB4" w:rsidP="00DC7FE7">
      <w:pPr>
        <w:pStyle w:val="BodyText"/>
      </w:pPr>
    </w:p>
    <w:p w14:paraId="203E940D" w14:textId="007DF98E" w:rsidR="00856EB4" w:rsidRPr="00D67713" w:rsidRDefault="00856EB4" w:rsidP="00DC7FE7">
      <w:pPr>
        <w:pStyle w:val="BodyText"/>
      </w:pPr>
      <w:r w:rsidRPr="00D67713">
        <w:t xml:space="preserve">This framework </w:t>
      </w:r>
      <w:r w:rsidR="61A0902B">
        <w:t>has been</w:t>
      </w:r>
      <w:r w:rsidRPr="00D67713">
        <w:t xml:space="preserve"> designed as a reflective and developmental tool</w:t>
      </w:r>
      <w:r w:rsidR="003E704D" w:rsidRPr="00D67713">
        <w:t xml:space="preserve"> and we have designed a </w:t>
      </w:r>
      <w:hyperlink w:anchor="_Workbook" w:history="1">
        <w:r w:rsidR="00414348" w:rsidRPr="0097102E">
          <w:rPr>
            <w:rStyle w:val="Hyperlink"/>
          </w:rPr>
          <w:t>workbook</w:t>
        </w:r>
      </w:hyperlink>
      <w:r w:rsidR="0097102E">
        <w:t xml:space="preserve"> </w:t>
      </w:r>
      <w:r w:rsidR="003E704D" w:rsidRPr="00D67713">
        <w:t xml:space="preserve">to accompany it to guide you through. </w:t>
      </w:r>
      <w:r w:rsidRPr="00D67713">
        <w:t>It can help practitioners identify their strengths, areas for growth and future development needs. It can also support managers and team leaders to understand the capabilities within their teams, identify gaps and plan professional development more strategically.</w:t>
      </w:r>
    </w:p>
    <w:p w14:paraId="1BF4EE6B" w14:textId="77777777" w:rsidR="00BD6BA9" w:rsidRPr="00D67713" w:rsidRDefault="00BD6BA9" w:rsidP="00DC7FE7">
      <w:pPr>
        <w:pStyle w:val="BodyText"/>
      </w:pPr>
    </w:p>
    <w:p w14:paraId="62CA8E6C" w14:textId="2B57CCD3" w:rsidR="00BD6BA9" w:rsidRDefault="00BD6BA9" w:rsidP="00DC7FE7">
      <w:pPr>
        <w:pStyle w:val="BodyText"/>
      </w:pPr>
      <w:r w:rsidRPr="00D67713">
        <w:t xml:space="preserve">There is no "ideal" profile and no expectation to demonstrate strength across every area. Instead, the framework recognises that </w:t>
      </w:r>
      <w:r w:rsidR="002F50E1" w:rsidRPr="00D67713">
        <w:t xml:space="preserve">being a </w:t>
      </w:r>
      <w:r w:rsidRPr="00D67713">
        <w:t>public engagement</w:t>
      </w:r>
      <w:r w:rsidR="002F50E1" w:rsidRPr="00D67713">
        <w:t xml:space="preserve"> professional</w:t>
      </w:r>
      <w:r w:rsidRPr="00D67713">
        <w:t xml:space="preserve"> depends on diverse skills, experiences and perspectives working together.</w:t>
      </w:r>
    </w:p>
    <w:p w14:paraId="5FCFB993" w14:textId="77777777" w:rsidR="004721D2" w:rsidRDefault="004721D2" w:rsidP="00856EB4">
      <w:pPr>
        <w:pStyle w:val="BodyText"/>
      </w:pPr>
    </w:p>
    <w:p w14:paraId="0E832973" w14:textId="77777777" w:rsidR="004721D2" w:rsidRPr="00D67713" w:rsidRDefault="004721D2" w:rsidP="00856EB4">
      <w:pPr>
        <w:pStyle w:val="BodyText"/>
      </w:pPr>
    </w:p>
    <w:p w14:paraId="0CBDEA10" w14:textId="05727965" w:rsidR="00527FC8" w:rsidRDefault="00AE6F26" w:rsidP="00CB5E50">
      <w:pPr>
        <w:pStyle w:val="Heading2"/>
      </w:pPr>
      <w:bookmarkStart w:id="13" w:name="_Toc238734492"/>
      <w:bookmarkStart w:id="14" w:name="_Toc238734598"/>
      <w:r w:rsidRPr="00D67713">
        <w:t>References used to inform this framework</w:t>
      </w:r>
      <w:bookmarkEnd w:id="13"/>
      <w:bookmarkEnd w:id="14"/>
    </w:p>
    <w:p w14:paraId="752E6E88" w14:textId="77777777" w:rsidR="00813974" w:rsidRPr="00813974" w:rsidRDefault="00813974" w:rsidP="00813974"/>
    <w:p w14:paraId="6CC92E64" w14:textId="1E9ADE5E" w:rsidR="00527FC8" w:rsidRPr="00D67713" w:rsidRDefault="00AE6F26" w:rsidP="00AE6F26">
      <w:pPr>
        <w:pStyle w:val="BodyText"/>
      </w:pPr>
      <w:r w:rsidRPr="00D67713">
        <w:t xml:space="preserve">The PEP Capabilities Framework has </w:t>
      </w:r>
      <w:r w:rsidR="00527FC8" w:rsidRPr="00D67713">
        <w:t xml:space="preserve">been informed by: </w:t>
      </w:r>
    </w:p>
    <w:p w14:paraId="6D0EC07A" w14:textId="77777777" w:rsidR="00AE6F26" w:rsidRPr="00D67713" w:rsidRDefault="00AE6F26" w:rsidP="00AE6F26">
      <w:pPr>
        <w:pStyle w:val="BodyText"/>
      </w:pPr>
    </w:p>
    <w:p w14:paraId="7D05B693" w14:textId="061455B9" w:rsidR="00527FC8" w:rsidRPr="00D67713" w:rsidRDefault="00527FC8" w:rsidP="005F090C">
      <w:pPr>
        <w:pStyle w:val="BodyText"/>
        <w:numPr>
          <w:ilvl w:val="0"/>
          <w:numId w:val="34"/>
        </w:numPr>
      </w:pPr>
      <w:r w:rsidRPr="00D67713">
        <w:t xml:space="preserve">10 years of the </w:t>
      </w:r>
      <w:r>
        <w:t>NCCPE</w:t>
      </w:r>
      <w:r w:rsidR="6A0F2234">
        <w:t>’s</w:t>
      </w:r>
      <w:r>
        <w:t xml:space="preserve"> </w:t>
      </w:r>
      <w:r w:rsidR="0795E72E">
        <w:t>Engage</w:t>
      </w:r>
      <w:r w:rsidRPr="00D67713">
        <w:t xml:space="preserve"> Academy, including being piloted with 2026 </w:t>
      </w:r>
      <w:r w:rsidR="352309F4">
        <w:t xml:space="preserve">Engage </w:t>
      </w:r>
      <w:r w:rsidRPr="00D67713">
        <w:t>Academy participants</w:t>
      </w:r>
    </w:p>
    <w:p w14:paraId="5F3A162B" w14:textId="77777777" w:rsidR="00527FC8" w:rsidRPr="00D67713" w:rsidRDefault="00527FC8" w:rsidP="005F090C">
      <w:pPr>
        <w:pStyle w:val="BodyText"/>
        <w:numPr>
          <w:ilvl w:val="0"/>
          <w:numId w:val="34"/>
        </w:numPr>
      </w:pPr>
      <w:hyperlink r:id="rId13" w:history="1">
        <w:r w:rsidRPr="00D67713">
          <w:rPr>
            <w:rStyle w:val="Hyperlink"/>
          </w:rPr>
          <w:t>PEP Insights Research Short Report | NCCPE</w:t>
        </w:r>
      </w:hyperlink>
    </w:p>
    <w:p w14:paraId="527157B2" w14:textId="137A08EC" w:rsidR="00527FC8" w:rsidRPr="00D67713" w:rsidRDefault="00527FC8" w:rsidP="005F090C">
      <w:pPr>
        <w:pStyle w:val="BodyText"/>
        <w:numPr>
          <w:ilvl w:val="0"/>
          <w:numId w:val="34"/>
        </w:numPr>
      </w:pPr>
      <w:r w:rsidRPr="00D67713">
        <w:t xml:space="preserve">A review of PEP role descriptions from across the UK in 2020 </w:t>
      </w:r>
    </w:p>
    <w:p w14:paraId="613E2CF7" w14:textId="77777777" w:rsidR="00527FC8" w:rsidRPr="00D67713" w:rsidRDefault="00527FC8" w:rsidP="005F090C">
      <w:pPr>
        <w:pStyle w:val="BodyText"/>
        <w:numPr>
          <w:ilvl w:val="0"/>
          <w:numId w:val="34"/>
        </w:numPr>
      </w:pPr>
      <w:r w:rsidRPr="00D67713">
        <w:t xml:space="preserve">A skills bingo developed with PEPs in 2018 </w:t>
      </w:r>
    </w:p>
    <w:p w14:paraId="294FEFC0" w14:textId="77777777" w:rsidR="00527FC8" w:rsidRPr="00D67713" w:rsidRDefault="00527FC8" w:rsidP="005F090C">
      <w:pPr>
        <w:pStyle w:val="BodyText"/>
        <w:numPr>
          <w:ilvl w:val="0"/>
          <w:numId w:val="34"/>
        </w:numPr>
      </w:pPr>
      <w:r w:rsidRPr="00D67713">
        <w:t xml:space="preserve">The NCCPE </w:t>
      </w:r>
      <w:hyperlink r:id="rId14" w:history="1">
        <w:r w:rsidRPr="00D67713">
          <w:rPr>
            <w:rStyle w:val="Hyperlink"/>
          </w:rPr>
          <w:t>civic capabilities</w:t>
        </w:r>
      </w:hyperlink>
      <w:r w:rsidRPr="00D67713">
        <w:t xml:space="preserve"> framework from 2025 </w:t>
      </w:r>
    </w:p>
    <w:p w14:paraId="7AAD616D" w14:textId="77777777" w:rsidR="00527FC8" w:rsidRPr="00D67713" w:rsidRDefault="00527FC8" w:rsidP="005F090C">
      <w:pPr>
        <w:pStyle w:val="BodyText"/>
        <w:numPr>
          <w:ilvl w:val="0"/>
          <w:numId w:val="34"/>
        </w:numPr>
      </w:pPr>
      <w:r w:rsidRPr="00D67713">
        <w:t xml:space="preserve">The JISC Business and Community Engagement framework from 2014 </w:t>
      </w:r>
    </w:p>
    <w:p w14:paraId="687F9A24" w14:textId="77777777" w:rsidR="00527FC8" w:rsidRPr="00D67713" w:rsidRDefault="00527FC8" w:rsidP="005F090C">
      <w:pPr>
        <w:pStyle w:val="BodyText"/>
        <w:numPr>
          <w:ilvl w:val="0"/>
          <w:numId w:val="34"/>
        </w:numPr>
      </w:pPr>
      <w:hyperlink r:id="rId15" w:history="1">
        <w:r w:rsidRPr="00D67713">
          <w:rPr>
            <w:rStyle w:val="Hyperlink"/>
          </w:rPr>
          <w:t>The KE attributes framework by Bayley, Phipps and Stevens 2018</w:t>
        </w:r>
      </w:hyperlink>
      <w:r w:rsidRPr="00D67713">
        <w:t xml:space="preserve"> </w:t>
      </w:r>
    </w:p>
    <w:p w14:paraId="0249478D" w14:textId="77777777" w:rsidR="00527FC8" w:rsidRPr="00D67713" w:rsidRDefault="00527FC8" w:rsidP="005F090C">
      <w:pPr>
        <w:pStyle w:val="BodyText"/>
        <w:numPr>
          <w:ilvl w:val="0"/>
          <w:numId w:val="34"/>
        </w:numPr>
      </w:pPr>
      <w:hyperlink r:id="rId16" w:history="1">
        <w:r w:rsidRPr="00D67713">
          <w:rPr>
            <w:rStyle w:val="Hyperlink"/>
          </w:rPr>
          <w:t>The Leading PE lens to the 2018 Vitae Researcher Development Framework</w:t>
        </w:r>
      </w:hyperlink>
      <w:r w:rsidRPr="00D67713">
        <w:t xml:space="preserve"> </w:t>
      </w:r>
    </w:p>
    <w:p w14:paraId="504A91FC" w14:textId="77777777" w:rsidR="00527FC8" w:rsidRPr="00D67713" w:rsidRDefault="00527FC8" w:rsidP="005F090C">
      <w:pPr>
        <w:pStyle w:val="BodyText"/>
        <w:numPr>
          <w:ilvl w:val="0"/>
          <w:numId w:val="34"/>
        </w:numPr>
      </w:pPr>
      <w:r w:rsidRPr="00D67713">
        <w:lastRenderedPageBreak/>
        <w:t xml:space="preserve">The scoping work by Ed Stevens and Helen Featherstone on PEP roles in 2016 </w:t>
      </w:r>
    </w:p>
    <w:p w14:paraId="57CF5F5E" w14:textId="77777777" w:rsidR="00527FC8" w:rsidRPr="00D67713" w:rsidRDefault="00527FC8" w:rsidP="005F090C">
      <w:pPr>
        <w:pStyle w:val="BodyText"/>
        <w:numPr>
          <w:ilvl w:val="0"/>
          <w:numId w:val="34"/>
        </w:numPr>
      </w:pPr>
      <w:hyperlink r:id="rId17" w:history="1">
        <w:r w:rsidRPr="00D67713">
          <w:rPr>
            <w:rStyle w:val="Hyperlink"/>
          </w:rPr>
          <w:t>Ogden Trust Leadership in Outreach &amp; Public Engagement (OPE) Skills Framework in 2025</w:t>
        </w:r>
      </w:hyperlink>
    </w:p>
    <w:p w14:paraId="124F7165" w14:textId="77777777" w:rsidR="00527FC8" w:rsidRPr="00D67713" w:rsidRDefault="00527FC8" w:rsidP="00856EB4">
      <w:pPr>
        <w:pStyle w:val="BodyText"/>
      </w:pPr>
    </w:p>
    <w:p w14:paraId="1BC2809B" w14:textId="77777777" w:rsidR="00856EB4" w:rsidRPr="00D67713" w:rsidRDefault="00856EB4" w:rsidP="00856EB4">
      <w:pPr>
        <w:pStyle w:val="BodyText"/>
      </w:pPr>
    </w:p>
    <w:p w14:paraId="2A99430F" w14:textId="11BBE184" w:rsidR="003E704D" w:rsidRPr="00D67713" w:rsidRDefault="00FC1023" w:rsidP="00CB5E50">
      <w:pPr>
        <w:pStyle w:val="Heading2"/>
      </w:pPr>
      <w:bookmarkStart w:id="15" w:name="_Toc238734599"/>
      <w:r w:rsidRPr="00D67713">
        <w:t>Document overview</w:t>
      </w:r>
      <w:bookmarkEnd w:id="15"/>
    </w:p>
    <w:p w14:paraId="41089039" w14:textId="77777777" w:rsidR="003E704D" w:rsidRPr="00D67713" w:rsidRDefault="003E704D" w:rsidP="00856EB4">
      <w:pPr>
        <w:pStyle w:val="BodyText"/>
      </w:pPr>
    </w:p>
    <w:p w14:paraId="0FCC7189" w14:textId="076A5298" w:rsidR="00856EB4" w:rsidRPr="00D67713" w:rsidRDefault="00856EB4" w:rsidP="00A54DF3">
      <w:pPr>
        <w:pStyle w:val="BodyText"/>
      </w:pPr>
      <w:r w:rsidRPr="00D67713">
        <w:t xml:space="preserve">The framework is organised into </w:t>
      </w:r>
      <w:r w:rsidR="00573001" w:rsidRPr="00D67713">
        <w:t>three</w:t>
      </w:r>
      <w:r w:rsidRPr="00D67713">
        <w:t xml:space="preserve"> parts:</w:t>
      </w:r>
    </w:p>
    <w:p w14:paraId="312C433A" w14:textId="77777777" w:rsidR="00856EB4" w:rsidRPr="00D67713" w:rsidRDefault="00856EB4" w:rsidP="00856EB4">
      <w:pPr>
        <w:pStyle w:val="BodyText"/>
      </w:pPr>
    </w:p>
    <w:p w14:paraId="79478818" w14:textId="4BF5CBA4" w:rsidR="003E704D" w:rsidRPr="00D67713" w:rsidRDefault="00856EB4" w:rsidP="00901569">
      <w:pPr>
        <w:pStyle w:val="Heading4"/>
      </w:pPr>
      <w:r w:rsidRPr="00D67713">
        <w:t xml:space="preserve">Part 1: </w:t>
      </w:r>
      <w:r w:rsidR="000810AB" w:rsidRPr="00D67713">
        <w:t xml:space="preserve">PEP </w:t>
      </w:r>
      <w:r w:rsidRPr="00D67713">
        <w:t>Persona</w:t>
      </w:r>
      <w:r w:rsidR="002B2968" w:rsidRPr="00D67713">
        <w:t>s and Attributes</w:t>
      </w:r>
    </w:p>
    <w:p w14:paraId="6E62FB16" w14:textId="15688F41" w:rsidR="00735B7C" w:rsidRPr="00D67713" w:rsidRDefault="00972BD5" w:rsidP="005F090C">
      <w:pPr>
        <w:pStyle w:val="BodyText"/>
        <w:numPr>
          <w:ilvl w:val="0"/>
          <w:numId w:val="35"/>
        </w:numPr>
      </w:pPr>
      <w:r w:rsidRPr="00D67713">
        <w:t>Th</w:t>
      </w:r>
      <w:r w:rsidR="006659F7" w:rsidRPr="00D67713">
        <w:t>e</w:t>
      </w:r>
      <w:r w:rsidRPr="00D67713">
        <w:t xml:space="preserve"> personas</w:t>
      </w:r>
      <w:r w:rsidR="00856EB4" w:rsidRPr="00D67713">
        <w:t xml:space="preserve"> describ</w:t>
      </w:r>
      <w:r w:rsidR="00264715" w:rsidRPr="00D67713">
        <w:t>e</w:t>
      </w:r>
      <w:r w:rsidR="00856EB4" w:rsidRPr="00D67713">
        <w:t xml:space="preserve"> the different </w:t>
      </w:r>
      <w:r w:rsidR="00022A72" w:rsidRPr="00D67713">
        <w:t>‘</w:t>
      </w:r>
      <w:r w:rsidR="007131B2" w:rsidRPr="00D67713">
        <w:t>hats</w:t>
      </w:r>
      <w:r w:rsidR="00022A72" w:rsidRPr="00D67713">
        <w:t>’</w:t>
      </w:r>
      <w:r w:rsidR="007131B2" w:rsidRPr="00D67713">
        <w:t xml:space="preserve"> you wear as a PEP</w:t>
      </w:r>
      <w:r w:rsidR="00022A72" w:rsidRPr="00D67713">
        <w:t xml:space="preserve"> and how they might play out in your </w:t>
      </w:r>
      <w:r w:rsidR="00455223" w:rsidRPr="00D67713">
        <w:t>day-to-day</w:t>
      </w:r>
      <w:r w:rsidR="00022A72" w:rsidRPr="00D67713">
        <w:t xml:space="preserve"> role.</w:t>
      </w:r>
    </w:p>
    <w:p w14:paraId="558CDEC4" w14:textId="7BDB5A67" w:rsidR="008B6103" w:rsidRPr="00D67713" w:rsidRDefault="00735B7C" w:rsidP="005F090C">
      <w:pPr>
        <w:pStyle w:val="BodyText"/>
        <w:numPr>
          <w:ilvl w:val="0"/>
          <w:numId w:val="35"/>
        </w:numPr>
      </w:pPr>
      <w:r w:rsidRPr="00D67713">
        <w:t>Th</w:t>
      </w:r>
      <w:r w:rsidR="00F31A81" w:rsidRPr="00D67713">
        <w:t>e</w:t>
      </w:r>
      <w:r w:rsidRPr="00D67713">
        <w:t xml:space="preserve"> attributes </w:t>
      </w:r>
      <w:r w:rsidR="00F31A81" w:rsidRPr="00D67713">
        <w:t>describe</w:t>
      </w:r>
      <w:r w:rsidRPr="00D67713">
        <w:t xml:space="preserve"> the </w:t>
      </w:r>
      <w:r w:rsidR="00A1662B" w:rsidRPr="00D67713">
        <w:t xml:space="preserve">traits </w:t>
      </w:r>
      <w:r w:rsidRPr="00D67713">
        <w:t xml:space="preserve">that </w:t>
      </w:r>
      <w:r w:rsidR="00B4279F" w:rsidRPr="00D67713">
        <w:t xml:space="preserve">underpin </w:t>
      </w:r>
      <w:r w:rsidR="00A1662B" w:rsidRPr="00D67713">
        <w:t xml:space="preserve">being a </w:t>
      </w:r>
      <w:r w:rsidR="002F0AE7" w:rsidRPr="00D67713">
        <w:t>public engagement</w:t>
      </w:r>
      <w:r w:rsidR="009C5278" w:rsidRPr="00D67713">
        <w:t xml:space="preserve"> </w:t>
      </w:r>
      <w:r w:rsidR="00A1662B" w:rsidRPr="00D67713">
        <w:t xml:space="preserve">professional </w:t>
      </w:r>
    </w:p>
    <w:p w14:paraId="0A1BD33A" w14:textId="0BCD1435" w:rsidR="00856EB4" w:rsidRPr="00D67713" w:rsidRDefault="00972BD5" w:rsidP="008B6103">
      <w:pPr>
        <w:pStyle w:val="BodyText"/>
      </w:pPr>
      <w:r w:rsidRPr="00D67713">
        <w:t xml:space="preserve"> </w:t>
      </w:r>
    </w:p>
    <w:p w14:paraId="1C8C0836" w14:textId="1B761D2E" w:rsidR="00CA3B22" w:rsidRPr="00D67713" w:rsidRDefault="00856EB4" w:rsidP="00901569">
      <w:pPr>
        <w:pStyle w:val="Heading4"/>
      </w:pPr>
      <w:r w:rsidRPr="00D67713">
        <w:t xml:space="preserve">Part 2: </w:t>
      </w:r>
      <w:r w:rsidR="00A426FA" w:rsidRPr="00A426FA">
        <w:t>Exploring and Assessing Public Engagement Professional Capabilities</w:t>
      </w:r>
    </w:p>
    <w:p w14:paraId="70401B2B" w14:textId="4A170969" w:rsidR="007131B2" w:rsidRPr="00D67713" w:rsidRDefault="00022A72" w:rsidP="005F090C">
      <w:pPr>
        <w:pStyle w:val="BodyText"/>
        <w:numPr>
          <w:ilvl w:val="0"/>
          <w:numId w:val="36"/>
        </w:numPr>
      </w:pPr>
      <w:r w:rsidRPr="00D67713">
        <w:t>Specifies the</w:t>
      </w:r>
      <w:r w:rsidR="007131B2" w:rsidRPr="00D67713">
        <w:t xml:space="preserve"> knowledge</w:t>
      </w:r>
      <w:r w:rsidR="00FF2883" w:rsidRPr="00D67713">
        <w:t>,</w:t>
      </w:r>
      <w:r w:rsidR="007131B2" w:rsidRPr="00D67713">
        <w:t xml:space="preserve"> skills</w:t>
      </w:r>
      <w:r w:rsidR="00FF2883" w:rsidRPr="00D67713">
        <w:t xml:space="preserve"> and</w:t>
      </w:r>
      <w:r w:rsidR="007131B2" w:rsidRPr="00D67713">
        <w:t xml:space="preserve"> practices that help you deliver </w:t>
      </w:r>
      <w:r w:rsidRPr="00D67713">
        <w:t>engagement</w:t>
      </w:r>
    </w:p>
    <w:p w14:paraId="688312A9" w14:textId="0165A639" w:rsidR="00856EB4" w:rsidRPr="00D67713" w:rsidRDefault="00FF2883" w:rsidP="005F090C">
      <w:pPr>
        <w:pStyle w:val="BodyText"/>
        <w:numPr>
          <w:ilvl w:val="0"/>
          <w:numId w:val="36"/>
        </w:numPr>
      </w:pPr>
      <w:r w:rsidRPr="00D67713">
        <w:t xml:space="preserve">Provides </w:t>
      </w:r>
      <w:r w:rsidR="00455223" w:rsidRPr="00D67713">
        <w:t>a breakdown</w:t>
      </w:r>
      <w:r w:rsidR="00DB3D2D" w:rsidRPr="00D67713">
        <w:t xml:space="preserve"> of each skill onto a competency matrix that allows you to </w:t>
      </w:r>
      <w:r w:rsidR="7CCDA8B2">
        <w:t>self-assess</w:t>
      </w:r>
      <w:r w:rsidR="00856EB4" w:rsidRPr="00D67713">
        <w:t xml:space="preserve"> </w:t>
      </w:r>
      <w:r w:rsidR="00DB3D2D" w:rsidRPr="00D67713">
        <w:t xml:space="preserve">your/your </w:t>
      </w:r>
      <w:r w:rsidR="57FE48EB">
        <w:t>teams'</w:t>
      </w:r>
      <w:r w:rsidR="00DB3D2D" w:rsidRPr="00D67713">
        <w:t xml:space="preserve"> </w:t>
      </w:r>
      <w:r w:rsidR="00856EB4" w:rsidRPr="00D67713">
        <w:t xml:space="preserve">strengths, </w:t>
      </w:r>
      <w:r w:rsidR="3CD53A20">
        <w:t>any</w:t>
      </w:r>
      <w:r w:rsidR="00856EB4" w:rsidRPr="00D67713">
        <w:t>development needs and areas for future growth.</w:t>
      </w:r>
    </w:p>
    <w:p w14:paraId="5D6AF486" w14:textId="29C5F750" w:rsidR="00C93FD3" w:rsidRPr="00D67713" w:rsidRDefault="00C93FD3" w:rsidP="005F090C">
      <w:pPr>
        <w:pStyle w:val="BodyText"/>
        <w:numPr>
          <w:ilvl w:val="0"/>
          <w:numId w:val="36"/>
        </w:numPr>
      </w:pPr>
      <w:r w:rsidRPr="00D67713">
        <w:t>Option to track your skills on a spider diagram</w:t>
      </w:r>
      <w:r w:rsidR="002B5C37" w:rsidRPr="00D67713">
        <w:t>.</w:t>
      </w:r>
    </w:p>
    <w:p w14:paraId="3D10D0F8" w14:textId="77777777" w:rsidR="00573001" w:rsidRPr="00D67713" w:rsidRDefault="00573001" w:rsidP="00573001">
      <w:pPr>
        <w:pStyle w:val="BodyText"/>
      </w:pPr>
    </w:p>
    <w:p w14:paraId="76237763" w14:textId="7BCDBB4C" w:rsidR="00573001" w:rsidRPr="00D67713" w:rsidRDefault="00573001" w:rsidP="00901569">
      <w:pPr>
        <w:pStyle w:val="Heading4"/>
      </w:pPr>
      <w:r w:rsidRPr="00D67713">
        <w:t>Part 3: Next steps and development</w:t>
      </w:r>
    </w:p>
    <w:p w14:paraId="2F001F59" w14:textId="205DAB1C" w:rsidR="00573001" w:rsidRPr="00D67713" w:rsidRDefault="00C93FD3" w:rsidP="005F090C">
      <w:pPr>
        <w:pStyle w:val="BodyText"/>
        <w:numPr>
          <w:ilvl w:val="0"/>
          <w:numId w:val="17"/>
        </w:numPr>
      </w:pPr>
      <w:r w:rsidRPr="00D67713">
        <w:t>Guides you through writing a development plan for yourself/</w:t>
      </w:r>
      <w:r w:rsidR="00FF1DE2" w:rsidRPr="00D67713">
        <w:t xml:space="preserve"> </w:t>
      </w:r>
      <w:r w:rsidRPr="00D67713">
        <w:t>your team</w:t>
      </w:r>
    </w:p>
    <w:p w14:paraId="340B3A5C" w14:textId="482AB41C" w:rsidR="00DB3D2D" w:rsidRPr="00D67713" w:rsidRDefault="00BD6BA9" w:rsidP="005F090C">
      <w:pPr>
        <w:pStyle w:val="BodyText"/>
        <w:numPr>
          <w:ilvl w:val="0"/>
          <w:numId w:val="17"/>
        </w:numPr>
      </w:pPr>
      <w:r w:rsidRPr="00D67713">
        <w:t>Useful links to resources for further learning.</w:t>
      </w:r>
    </w:p>
    <w:p w14:paraId="71382438" w14:textId="77777777" w:rsidR="00856EB4" w:rsidRDefault="00856EB4" w:rsidP="00856EB4">
      <w:pPr>
        <w:pStyle w:val="BodyText"/>
      </w:pPr>
    </w:p>
    <w:p w14:paraId="3AAD30E3" w14:textId="77777777" w:rsidR="004721D2" w:rsidRPr="00D67713" w:rsidRDefault="004721D2" w:rsidP="00856EB4">
      <w:pPr>
        <w:pStyle w:val="BodyText"/>
      </w:pPr>
    </w:p>
    <w:p w14:paraId="11D266DE" w14:textId="588A115C" w:rsidR="00856EB4" w:rsidRPr="00D67713" w:rsidRDefault="00BD4BF2" w:rsidP="00CB5E50">
      <w:pPr>
        <w:pStyle w:val="Heading2"/>
      </w:pPr>
      <w:bookmarkStart w:id="16" w:name="_Toc238734600"/>
      <w:r w:rsidRPr="00D67713">
        <w:t>Who is the framework for?</w:t>
      </w:r>
      <w:bookmarkEnd w:id="16"/>
    </w:p>
    <w:p w14:paraId="4FC10320" w14:textId="77777777" w:rsidR="00856EB4" w:rsidRPr="00D67713" w:rsidRDefault="00856EB4" w:rsidP="00856EB4">
      <w:pPr>
        <w:pStyle w:val="BodyText"/>
      </w:pPr>
    </w:p>
    <w:p w14:paraId="11A1DDFF" w14:textId="77777777" w:rsidR="008B76F4" w:rsidRPr="00D67713" w:rsidRDefault="008B76F4" w:rsidP="00A54DF3">
      <w:pPr>
        <w:pStyle w:val="BodyText"/>
      </w:pPr>
      <w:r w:rsidRPr="00D67713">
        <w:t>The framework is designed for public engagement professionals: people whose role is to enable, support, coordinate, advise on, manage or lead public engagement within organisations.</w:t>
      </w:r>
    </w:p>
    <w:p w14:paraId="09CE366A" w14:textId="77777777" w:rsidR="008B76F4" w:rsidRPr="00D67713" w:rsidRDefault="008B76F4" w:rsidP="00A54DF3">
      <w:pPr>
        <w:pStyle w:val="BodyText"/>
      </w:pPr>
    </w:p>
    <w:p w14:paraId="470A2B84" w14:textId="77777777" w:rsidR="008B76F4" w:rsidRPr="00D67713" w:rsidRDefault="008B76F4" w:rsidP="00A54DF3">
      <w:pPr>
        <w:pStyle w:val="BodyText"/>
      </w:pPr>
      <w:r w:rsidRPr="00D67713">
        <w:t>Public engagement professionals often work behind the scenes, creating the conditions that enable high-quality engagement to happen. They may support researchers, students, community partners, practitioners, leaders and organisations to design, deliver, evaluate and embed engagement activities and approaches.</w:t>
      </w:r>
    </w:p>
    <w:p w14:paraId="6C344AD5" w14:textId="77777777" w:rsidR="008B76F4" w:rsidRPr="00D67713" w:rsidRDefault="008B76F4" w:rsidP="00A54DF3">
      <w:pPr>
        <w:pStyle w:val="BodyText"/>
      </w:pPr>
    </w:p>
    <w:p w14:paraId="29801312" w14:textId="7B9E936F" w:rsidR="005420F9" w:rsidRPr="00D67713" w:rsidRDefault="008B76F4" w:rsidP="00A54DF3">
      <w:pPr>
        <w:pStyle w:val="BodyText"/>
      </w:pPr>
      <w:r w:rsidRPr="00D67713">
        <w:t xml:space="preserve">They may work in universities, research institutes, learned societies, charities, cultural </w:t>
      </w:r>
      <w:r w:rsidRPr="00D67713">
        <w:lastRenderedPageBreak/>
        <w:t>organisations, funding bodies, local authorities or other organisations with a public engagement mission. Their roles often span strategy, partnership development, facilitation, evaluation, capacity building, communications, programme management and organisational change</w:t>
      </w:r>
      <w:r w:rsidR="00E13F4F" w:rsidRPr="00D67713">
        <w:t>.</w:t>
      </w:r>
    </w:p>
    <w:p w14:paraId="29135C23" w14:textId="77777777" w:rsidR="00BC207E" w:rsidRPr="00D67713" w:rsidRDefault="00BC207E" w:rsidP="00A54DF3">
      <w:pPr>
        <w:pStyle w:val="BodyText"/>
      </w:pPr>
    </w:p>
    <w:p w14:paraId="3AA1D078" w14:textId="26EB3C96" w:rsidR="00856EB4" w:rsidRPr="00D67713" w:rsidRDefault="00E50C7D" w:rsidP="00A54DF3">
      <w:pPr>
        <w:pStyle w:val="BodyText"/>
      </w:pPr>
      <w:r w:rsidRPr="00D67713">
        <w:t xml:space="preserve">Below are two examples of user types who might </w:t>
      </w:r>
      <w:r w:rsidR="00665832" w:rsidRPr="00D67713">
        <w:t>employ</w:t>
      </w:r>
      <w:r w:rsidRPr="00D67713">
        <w:t xml:space="preserve"> the framework</w:t>
      </w:r>
      <w:r w:rsidR="00D83E70" w:rsidRPr="00D67713">
        <w:t xml:space="preserve"> </w:t>
      </w:r>
      <w:r w:rsidR="00665832" w:rsidRPr="00D67713">
        <w:t>for different purposes</w:t>
      </w:r>
      <w:r w:rsidRPr="00D67713">
        <w:t>:</w:t>
      </w:r>
    </w:p>
    <w:p w14:paraId="6CC7705F" w14:textId="77777777" w:rsidR="00856EB4" w:rsidRPr="00D67713" w:rsidRDefault="00856EB4" w:rsidP="00A54DF3">
      <w:pPr>
        <w:pStyle w:val="BodyText"/>
      </w:pPr>
    </w:p>
    <w:p w14:paraId="3A2ED21D" w14:textId="4962613E" w:rsidR="00856EB4" w:rsidRPr="00D67713" w:rsidRDefault="00307BA3" w:rsidP="00901569">
      <w:pPr>
        <w:pStyle w:val="Heading4"/>
      </w:pPr>
      <w:r w:rsidRPr="00D67713">
        <w:t>1.</w:t>
      </w:r>
      <w:r w:rsidR="00A54DF3" w:rsidRPr="00D67713">
        <w:t xml:space="preserve"> </w:t>
      </w:r>
      <w:r w:rsidR="00856EB4" w:rsidRPr="00D67713">
        <w:t>Individual Public Engagement Professionals</w:t>
      </w:r>
    </w:p>
    <w:p w14:paraId="313F8810" w14:textId="77777777" w:rsidR="00856EB4" w:rsidRPr="00D67713" w:rsidRDefault="00856EB4" w:rsidP="00856EB4">
      <w:pPr>
        <w:pStyle w:val="BodyText"/>
      </w:pPr>
    </w:p>
    <w:p w14:paraId="6D53AC5F" w14:textId="10094AE3" w:rsidR="00856EB4" w:rsidRPr="00D67713" w:rsidRDefault="00D33979" w:rsidP="00856EB4">
      <w:pPr>
        <w:pStyle w:val="BodyText"/>
      </w:pPr>
      <w:r w:rsidRPr="00D67713">
        <w:t xml:space="preserve">Can </w:t>
      </w:r>
      <w:r w:rsidR="00856EB4" w:rsidRPr="00D67713">
        <w:t>use the framework to:</w:t>
      </w:r>
    </w:p>
    <w:p w14:paraId="3E089B31" w14:textId="77777777" w:rsidR="00856EB4" w:rsidRPr="00D67713" w:rsidRDefault="00856EB4" w:rsidP="00856EB4">
      <w:pPr>
        <w:pStyle w:val="BodyText"/>
      </w:pPr>
    </w:p>
    <w:p w14:paraId="6B36892E" w14:textId="77777777" w:rsidR="00856EB4" w:rsidRPr="00D67713" w:rsidRDefault="00856EB4" w:rsidP="005F090C">
      <w:pPr>
        <w:pStyle w:val="BodyText"/>
        <w:numPr>
          <w:ilvl w:val="0"/>
          <w:numId w:val="2"/>
        </w:numPr>
      </w:pPr>
      <w:r w:rsidRPr="00D67713">
        <w:t>Reflect on their current strengths and areas of expertise.</w:t>
      </w:r>
    </w:p>
    <w:p w14:paraId="26399682" w14:textId="77777777" w:rsidR="00856EB4" w:rsidRPr="00D67713" w:rsidRDefault="00856EB4" w:rsidP="005F090C">
      <w:pPr>
        <w:pStyle w:val="BodyText"/>
        <w:numPr>
          <w:ilvl w:val="0"/>
          <w:numId w:val="2"/>
        </w:numPr>
      </w:pPr>
      <w:r w:rsidRPr="00D67713">
        <w:t>Identify opportunities for professional development.</w:t>
      </w:r>
    </w:p>
    <w:p w14:paraId="0A4FC92E" w14:textId="77777777" w:rsidR="00856EB4" w:rsidRPr="00D67713" w:rsidRDefault="00856EB4" w:rsidP="005F090C">
      <w:pPr>
        <w:pStyle w:val="BodyText"/>
        <w:numPr>
          <w:ilvl w:val="0"/>
          <w:numId w:val="2"/>
        </w:numPr>
      </w:pPr>
      <w:r w:rsidRPr="00D67713">
        <w:t>Plan learning and career progression.</w:t>
      </w:r>
    </w:p>
    <w:p w14:paraId="31E595EB" w14:textId="77777777" w:rsidR="00856EB4" w:rsidRPr="00D67713" w:rsidRDefault="00856EB4" w:rsidP="005F090C">
      <w:pPr>
        <w:pStyle w:val="BodyText"/>
        <w:numPr>
          <w:ilvl w:val="0"/>
          <w:numId w:val="2"/>
        </w:numPr>
      </w:pPr>
      <w:r w:rsidRPr="00D67713">
        <w:t>Recognise capabilities that may not be formally acknowledged in their role.</w:t>
      </w:r>
    </w:p>
    <w:p w14:paraId="4FB538A7" w14:textId="77777777" w:rsidR="00856EB4" w:rsidRPr="00D67713" w:rsidRDefault="00856EB4" w:rsidP="005F090C">
      <w:pPr>
        <w:pStyle w:val="BodyText"/>
        <w:numPr>
          <w:ilvl w:val="0"/>
          <w:numId w:val="2"/>
        </w:numPr>
      </w:pPr>
      <w:r w:rsidRPr="00D67713">
        <w:t>Articulate the value and breadth of their work.</w:t>
      </w:r>
    </w:p>
    <w:p w14:paraId="411C69DF" w14:textId="77777777" w:rsidR="00856EB4" w:rsidRPr="00D67713" w:rsidRDefault="00856EB4" w:rsidP="00856EB4">
      <w:pPr>
        <w:pStyle w:val="BodyText"/>
      </w:pPr>
    </w:p>
    <w:p w14:paraId="6FD3AEEC" w14:textId="026F9332" w:rsidR="00207705" w:rsidRPr="00D67713" w:rsidRDefault="00307BA3" w:rsidP="00901569">
      <w:pPr>
        <w:pStyle w:val="Heading4"/>
      </w:pPr>
      <w:r w:rsidRPr="00D67713">
        <w:t>2.</w:t>
      </w:r>
      <w:r w:rsidR="002A0C69" w:rsidRPr="00D67713">
        <w:t xml:space="preserve"> </w:t>
      </w:r>
      <w:r w:rsidR="00856EB4" w:rsidRPr="00D67713">
        <w:t>Managers and</w:t>
      </w:r>
      <w:r w:rsidR="00207705" w:rsidRPr="00D67713">
        <w:t xml:space="preserve"> leaders of engagement teams</w:t>
      </w:r>
    </w:p>
    <w:p w14:paraId="63F9ED10" w14:textId="77777777" w:rsidR="0078519F" w:rsidRPr="00D67713" w:rsidRDefault="0078519F" w:rsidP="00856EB4">
      <w:pPr>
        <w:pStyle w:val="BodyText"/>
      </w:pPr>
    </w:p>
    <w:p w14:paraId="0D48A1C9" w14:textId="67762D63" w:rsidR="0078519F" w:rsidRPr="00D67713" w:rsidRDefault="0078519F" w:rsidP="00856EB4">
      <w:pPr>
        <w:pStyle w:val="BodyText"/>
      </w:pPr>
      <w:r w:rsidRPr="00D67713">
        <w:t xml:space="preserve">Can use </w:t>
      </w:r>
      <w:r w:rsidR="00BC68B6" w:rsidRPr="00D67713">
        <w:t>the framework to:</w:t>
      </w:r>
    </w:p>
    <w:p w14:paraId="46414063" w14:textId="77777777" w:rsidR="00856EB4" w:rsidRPr="00D67713" w:rsidRDefault="00856EB4" w:rsidP="00856EB4">
      <w:pPr>
        <w:pStyle w:val="BodyText"/>
      </w:pPr>
    </w:p>
    <w:p w14:paraId="504FFCFE" w14:textId="06D6FC90" w:rsidR="00856EB4" w:rsidRPr="00D67713" w:rsidRDefault="00856EB4" w:rsidP="005F090C">
      <w:pPr>
        <w:pStyle w:val="BodyText"/>
        <w:numPr>
          <w:ilvl w:val="0"/>
          <w:numId w:val="3"/>
        </w:numPr>
      </w:pPr>
      <w:r w:rsidRPr="00D67713">
        <w:t>Understand the collective strengths of a team</w:t>
      </w:r>
    </w:p>
    <w:p w14:paraId="27A96CC0" w14:textId="00A3C734" w:rsidR="00856EB4" w:rsidRPr="00D67713" w:rsidRDefault="00856EB4" w:rsidP="005F090C">
      <w:pPr>
        <w:pStyle w:val="BodyText"/>
        <w:numPr>
          <w:ilvl w:val="0"/>
          <w:numId w:val="3"/>
        </w:numPr>
      </w:pPr>
      <w:r w:rsidRPr="00D67713">
        <w:t>Identify capability gaps and development priorities</w:t>
      </w:r>
    </w:p>
    <w:p w14:paraId="29BDB860" w14:textId="261DD3C9" w:rsidR="00856EB4" w:rsidRPr="00D67713" w:rsidRDefault="00856EB4" w:rsidP="005F090C">
      <w:pPr>
        <w:pStyle w:val="BodyText"/>
        <w:numPr>
          <w:ilvl w:val="0"/>
          <w:numId w:val="3"/>
        </w:numPr>
      </w:pPr>
      <w:r w:rsidRPr="00D67713">
        <w:t>Support meaningful development conversations</w:t>
      </w:r>
    </w:p>
    <w:p w14:paraId="6E56FE4F" w14:textId="61527AD8" w:rsidR="00856EB4" w:rsidRPr="00D67713" w:rsidRDefault="00856EB4" w:rsidP="005F090C">
      <w:pPr>
        <w:pStyle w:val="BodyText"/>
        <w:numPr>
          <w:ilvl w:val="0"/>
          <w:numId w:val="3"/>
        </w:numPr>
      </w:pPr>
      <w:r w:rsidRPr="00D67713">
        <w:t>Inform recruitment and workforce planning</w:t>
      </w:r>
    </w:p>
    <w:p w14:paraId="1A6708D3" w14:textId="343F97FC" w:rsidR="00AF1BB1" w:rsidRPr="00D67713" w:rsidRDefault="00856EB4" w:rsidP="005F090C">
      <w:pPr>
        <w:pStyle w:val="BodyText"/>
        <w:numPr>
          <w:ilvl w:val="0"/>
          <w:numId w:val="3"/>
        </w:numPr>
      </w:pPr>
      <w:r w:rsidRPr="00D67713">
        <w:t>Build balanced teams with complementary skills and expertise</w:t>
      </w:r>
    </w:p>
    <w:p w14:paraId="52C5CE6B" w14:textId="2B8A7F69" w:rsidR="00856EB4" w:rsidRPr="00D67713" w:rsidRDefault="00F204CC" w:rsidP="005F090C">
      <w:pPr>
        <w:pStyle w:val="BodyText"/>
        <w:numPr>
          <w:ilvl w:val="0"/>
          <w:numId w:val="3"/>
        </w:numPr>
      </w:pPr>
      <w:r w:rsidRPr="00D67713">
        <w:t xml:space="preserve">Strengthen </w:t>
      </w:r>
      <w:r w:rsidR="00AF1BB1" w:rsidRPr="00D67713">
        <w:t>organisational</w:t>
      </w:r>
      <w:r w:rsidRPr="00D67713">
        <w:t xml:space="preserve"> capacity for public engagement</w:t>
      </w:r>
    </w:p>
    <w:p w14:paraId="45492CE2" w14:textId="77777777" w:rsidR="00AF1BB1" w:rsidRPr="00D67713" w:rsidRDefault="00AF1BB1" w:rsidP="00AF1BB1">
      <w:pPr>
        <w:pStyle w:val="BodyText"/>
        <w:ind w:left="720"/>
      </w:pPr>
    </w:p>
    <w:p w14:paraId="76747157" w14:textId="77777777" w:rsidR="00856EB4" w:rsidRPr="00D67713" w:rsidRDefault="00856EB4" w:rsidP="00856EB4">
      <w:pPr>
        <w:pStyle w:val="BodyText"/>
      </w:pPr>
    </w:p>
    <w:p w14:paraId="6C2CFB15" w14:textId="77777777" w:rsidR="00856EB4" w:rsidRPr="00D67713" w:rsidRDefault="00856EB4" w:rsidP="00CB5E50">
      <w:pPr>
        <w:pStyle w:val="Heading2"/>
      </w:pPr>
      <w:bookmarkStart w:id="17" w:name="_Toc238734601"/>
      <w:r w:rsidRPr="00D67713">
        <w:t>How to Use the Framework</w:t>
      </w:r>
      <w:bookmarkEnd w:id="17"/>
    </w:p>
    <w:p w14:paraId="14A944CD" w14:textId="77777777" w:rsidR="00856EB4" w:rsidRPr="00D67713" w:rsidRDefault="00856EB4" w:rsidP="00856EB4">
      <w:pPr>
        <w:pStyle w:val="BodyText"/>
      </w:pPr>
    </w:p>
    <w:p w14:paraId="0FB9638C" w14:textId="1E2565D3" w:rsidR="00B63F68" w:rsidRPr="00D67713" w:rsidRDefault="00856EB4" w:rsidP="00856EB4">
      <w:pPr>
        <w:pStyle w:val="BodyText"/>
      </w:pPr>
      <w:r w:rsidRPr="00D67713">
        <w:t>The framework is intended to be flexible and can be used in a variety of ways depending on your needs.</w:t>
      </w:r>
      <w:r w:rsidR="00717450" w:rsidRPr="00D67713">
        <w:t xml:space="preserve"> </w:t>
      </w:r>
      <w:r w:rsidR="00C7206D" w:rsidRPr="00D67713">
        <w:t xml:space="preserve">Below is a general step by step guide to follow when working through the framework. </w:t>
      </w:r>
    </w:p>
    <w:p w14:paraId="15AC8AD5" w14:textId="77777777" w:rsidR="00856EB4" w:rsidRPr="00D67713" w:rsidRDefault="00856EB4" w:rsidP="00856EB4">
      <w:pPr>
        <w:pStyle w:val="BodyText"/>
      </w:pPr>
    </w:p>
    <w:p w14:paraId="790002E5" w14:textId="6B85FCFA" w:rsidR="00856EB4" w:rsidRPr="00D67713" w:rsidRDefault="005E1F5F" w:rsidP="00856EB4">
      <w:pPr>
        <w:pStyle w:val="BodyText"/>
      </w:pPr>
      <w:r w:rsidRPr="00D67713">
        <w:t>How to use the framework:</w:t>
      </w:r>
    </w:p>
    <w:p w14:paraId="039F506E" w14:textId="77777777" w:rsidR="004A264A" w:rsidRPr="00D67713" w:rsidRDefault="004A264A" w:rsidP="00856EB4">
      <w:pPr>
        <w:pStyle w:val="BodyText"/>
      </w:pPr>
    </w:p>
    <w:p w14:paraId="4DD8ADC9" w14:textId="6A1C9C56" w:rsidR="00F72374" w:rsidRPr="00D67713" w:rsidRDefault="00F72374" w:rsidP="005F090C">
      <w:pPr>
        <w:pStyle w:val="BodyText"/>
        <w:numPr>
          <w:ilvl w:val="0"/>
          <w:numId w:val="4"/>
        </w:numPr>
      </w:pPr>
      <w:r w:rsidRPr="00D67713">
        <w:t>Explore the different hats you wear.</w:t>
      </w:r>
    </w:p>
    <w:p w14:paraId="4E8DE42A" w14:textId="77777777" w:rsidR="00B63F68" w:rsidRPr="00D67713" w:rsidRDefault="00B63F68" w:rsidP="00B63F68">
      <w:pPr>
        <w:pStyle w:val="BodyText"/>
        <w:ind w:left="644"/>
      </w:pPr>
    </w:p>
    <w:p w14:paraId="5ACC2058" w14:textId="531FD268" w:rsidR="00B63F68" w:rsidRPr="00D67713" w:rsidRDefault="00856EB4" w:rsidP="00B63F68">
      <w:pPr>
        <w:pStyle w:val="BodyText"/>
        <w:ind w:left="720"/>
      </w:pPr>
      <w:r w:rsidRPr="00D67713">
        <w:t xml:space="preserve">Begin by </w:t>
      </w:r>
      <w:r w:rsidR="0089394F" w:rsidRPr="00D67713">
        <w:t>reading</w:t>
      </w:r>
      <w:r w:rsidRPr="00D67713">
        <w:t xml:space="preserve"> the personas and attributes in Part 1</w:t>
      </w:r>
      <w:r w:rsidR="00B63F68" w:rsidRPr="00D67713">
        <w:t>:</w:t>
      </w:r>
    </w:p>
    <w:p w14:paraId="50A5C52C" w14:textId="77777777" w:rsidR="00091D21" w:rsidRPr="00D67713" w:rsidRDefault="00856EB4" w:rsidP="005F090C">
      <w:pPr>
        <w:pStyle w:val="BodyText"/>
        <w:numPr>
          <w:ilvl w:val="2"/>
          <w:numId w:val="22"/>
        </w:numPr>
        <w:ind w:left="1418"/>
      </w:pPr>
      <w:r w:rsidRPr="00D67713">
        <w:lastRenderedPageBreak/>
        <w:t>Consider which personas most closely reflect your current work and strengths.</w:t>
      </w:r>
      <w:r w:rsidR="00A17887" w:rsidRPr="00D67713">
        <w:t xml:space="preserve"> </w:t>
      </w:r>
    </w:p>
    <w:p w14:paraId="02916AA6" w14:textId="40789F8B" w:rsidR="00856EB4" w:rsidRPr="00D67713" w:rsidRDefault="00A6144C" w:rsidP="005F090C">
      <w:pPr>
        <w:pStyle w:val="BodyText"/>
        <w:numPr>
          <w:ilvl w:val="2"/>
          <w:numId w:val="22"/>
        </w:numPr>
        <w:ind w:left="1418"/>
      </w:pPr>
      <w:r w:rsidRPr="00D67713">
        <w:t>T</w:t>
      </w:r>
      <w:r w:rsidR="00091D21" w:rsidRPr="00D67713">
        <w:t>hink of specific</w:t>
      </w:r>
      <w:r w:rsidR="00A17887" w:rsidRPr="00D67713">
        <w:t xml:space="preserve"> examples of when you have </w:t>
      </w:r>
      <w:r w:rsidR="0071109D" w:rsidRPr="00D67713">
        <w:t>embodied</w:t>
      </w:r>
      <w:r w:rsidR="00C73FDF" w:rsidRPr="00D67713">
        <w:t xml:space="preserve"> </w:t>
      </w:r>
      <w:r w:rsidRPr="00D67713">
        <w:t>the personas in your practice</w:t>
      </w:r>
      <w:r w:rsidR="00A17887" w:rsidRPr="00D67713">
        <w:t>.</w:t>
      </w:r>
      <w:r w:rsidR="00DD306F" w:rsidRPr="00D67713">
        <w:t xml:space="preserve"> </w:t>
      </w:r>
    </w:p>
    <w:p w14:paraId="1FB5109D" w14:textId="040477A0" w:rsidR="00856EB4" w:rsidRPr="00D67713" w:rsidRDefault="00856EB4" w:rsidP="005F090C">
      <w:pPr>
        <w:pStyle w:val="BodyText"/>
        <w:numPr>
          <w:ilvl w:val="2"/>
          <w:numId w:val="22"/>
        </w:numPr>
        <w:ind w:left="1418"/>
      </w:pPr>
      <w:r w:rsidRPr="00D67713">
        <w:t>Remember that most people will</w:t>
      </w:r>
      <w:r w:rsidR="00A31AA4" w:rsidRPr="00D67713">
        <w:t xml:space="preserve"> strongly</w:t>
      </w:r>
      <w:r w:rsidRPr="00D67713">
        <w:t xml:space="preserve"> identify with several personas rather than just one.</w:t>
      </w:r>
    </w:p>
    <w:p w14:paraId="36F81F2B" w14:textId="25BD112B" w:rsidR="00A6144C" w:rsidRPr="00D67713" w:rsidRDefault="00610E5B" w:rsidP="005F090C">
      <w:pPr>
        <w:pStyle w:val="BodyText"/>
        <w:numPr>
          <w:ilvl w:val="2"/>
          <w:numId w:val="22"/>
        </w:numPr>
        <w:ind w:left="1418"/>
      </w:pPr>
      <w:r w:rsidRPr="00D67713">
        <w:t>Reflect on the attributes that underpin your practice and consider which are particular strengths and which you may wish to develop further.</w:t>
      </w:r>
    </w:p>
    <w:p w14:paraId="3805FADE" w14:textId="77777777" w:rsidR="00615063" w:rsidRPr="00D67713" w:rsidRDefault="00615063" w:rsidP="00615063">
      <w:pPr>
        <w:pStyle w:val="BodyText"/>
        <w:ind w:left="1080"/>
      </w:pPr>
    </w:p>
    <w:p w14:paraId="4DA1537D" w14:textId="7088E17C" w:rsidR="00615063" w:rsidRPr="00D67713" w:rsidRDefault="662A9A7C" w:rsidP="005F090C">
      <w:pPr>
        <w:pStyle w:val="BodyText"/>
        <w:numPr>
          <w:ilvl w:val="0"/>
          <w:numId w:val="4"/>
        </w:numPr>
      </w:pPr>
      <w:r w:rsidRPr="00D67713">
        <w:t>Explor</w:t>
      </w:r>
      <w:r w:rsidR="00BE6081">
        <w:t>e</w:t>
      </w:r>
      <w:r w:rsidRPr="00D67713">
        <w:t xml:space="preserve"> and Assess</w:t>
      </w:r>
      <w:r w:rsidR="00BE6081">
        <w:t xml:space="preserve"> your </w:t>
      </w:r>
      <w:r w:rsidRPr="00D67713">
        <w:t xml:space="preserve">PEP </w:t>
      </w:r>
      <w:r w:rsidR="00EA0D72" w:rsidRPr="00D67713">
        <w:t>capabilities</w:t>
      </w:r>
    </w:p>
    <w:p w14:paraId="31283D7C" w14:textId="77777777" w:rsidR="00EA0D72" w:rsidRPr="00D67713" w:rsidRDefault="00EA0D72" w:rsidP="00EA0D72">
      <w:pPr>
        <w:pStyle w:val="BodyText"/>
      </w:pPr>
    </w:p>
    <w:p w14:paraId="1973A025" w14:textId="6F01370B" w:rsidR="00615063" w:rsidRPr="00D67713" w:rsidRDefault="662A9A7C" w:rsidP="007C2526">
      <w:pPr>
        <w:pStyle w:val="BodyText"/>
        <w:ind w:left="720"/>
      </w:pPr>
      <w:r w:rsidRPr="00D67713">
        <w:t>2.</w:t>
      </w:r>
      <w:r w:rsidR="00A07D1F">
        <w:t xml:space="preserve">1 </w:t>
      </w:r>
      <w:r w:rsidRPr="00D67713">
        <w:t xml:space="preserve"> </w:t>
      </w:r>
      <w:r w:rsidR="00615063" w:rsidRPr="00D67713">
        <w:t>Explore the Capabilities of Public Engagement Professionals</w:t>
      </w:r>
    </w:p>
    <w:p w14:paraId="64BDBF3D" w14:textId="36EC80B9" w:rsidR="00615063" w:rsidRPr="00D67713" w:rsidRDefault="00615063" w:rsidP="005F090C">
      <w:pPr>
        <w:pStyle w:val="BodyText"/>
        <w:numPr>
          <w:ilvl w:val="0"/>
          <w:numId w:val="23"/>
        </w:numPr>
      </w:pPr>
      <w:r w:rsidRPr="00D67713">
        <w:t>Read through each of the six capability areas.</w:t>
      </w:r>
    </w:p>
    <w:p w14:paraId="0E427836" w14:textId="77777777" w:rsidR="00B9772C" w:rsidRPr="00D67713" w:rsidRDefault="00615063" w:rsidP="005F090C">
      <w:pPr>
        <w:pStyle w:val="BodyText"/>
        <w:numPr>
          <w:ilvl w:val="0"/>
          <w:numId w:val="23"/>
        </w:numPr>
      </w:pPr>
      <w:r w:rsidRPr="00D67713">
        <w:t>Highlight the knowledge, skills and practices that resonate most strongly with your current role and experience.</w:t>
      </w:r>
    </w:p>
    <w:p w14:paraId="06D2D998" w14:textId="67E9C549" w:rsidR="00615063" w:rsidRDefault="00615063" w:rsidP="005F090C">
      <w:pPr>
        <w:pStyle w:val="BodyText"/>
        <w:numPr>
          <w:ilvl w:val="0"/>
          <w:numId w:val="23"/>
        </w:numPr>
      </w:pPr>
      <w:r w:rsidRPr="00D67713">
        <w:t xml:space="preserve">Consider whether there are important </w:t>
      </w:r>
      <w:r w:rsidR="1FDA0E86" w:rsidRPr="00D67713">
        <w:t xml:space="preserve">areas </w:t>
      </w:r>
      <w:r w:rsidRPr="00D67713">
        <w:t>that are currently underused in your role or are areas of future interest.</w:t>
      </w:r>
    </w:p>
    <w:p w14:paraId="77FAFFEE" w14:textId="77777777" w:rsidR="00AB50AA" w:rsidRDefault="00AB50AA" w:rsidP="00EA0D72">
      <w:pPr>
        <w:pStyle w:val="BodyText"/>
        <w:ind w:left="720"/>
      </w:pPr>
    </w:p>
    <w:p w14:paraId="7EA47D57" w14:textId="0914A498" w:rsidR="177AAE8A" w:rsidRPr="00D67713" w:rsidRDefault="70E2ED81" w:rsidP="00EA0D72">
      <w:pPr>
        <w:pStyle w:val="BodyText"/>
        <w:ind w:left="720"/>
      </w:pPr>
      <w:r w:rsidRPr="00D67713">
        <w:t>2.</w:t>
      </w:r>
      <w:r w:rsidR="2E479D13" w:rsidRPr="00D67713">
        <w:t>2</w:t>
      </w:r>
      <w:r w:rsidR="177AAE8A" w:rsidRPr="00D67713">
        <w:t xml:space="preserve"> Assess your current Capability Profile</w:t>
      </w:r>
    </w:p>
    <w:p w14:paraId="004B1442" w14:textId="08AEE14B" w:rsidR="00D50689" w:rsidRPr="00D67713" w:rsidRDefault="00856EB4" w:rsidP="005F090C">
      <w:pPr>
        <w:pStyle w:val="BodyText"/>
        <w:numPr>
          <w:ilvl w:val="0"/>
          <w:numId w:val="19"/>
        </w:numPr>
        <w:ind w:left="1418"/>
      </w:pPr>
      <w:r w:rsidRPr="00D67713">
        <w:t xml:space="preserve">Use the </w:t>
      </w:r>
      <w:r w:rsidR="0D7959D5" w:rsidRPr="00D67713">
        <w:t xml:space="preserve">maturity </w:t>
      </w:r>
      <w:r w:rsidRPr="00D67713">
        <w:t>matrices in Part 2 to reflect on your confidence, capability and experience across different areas of practice.</w:t>
      </w:r>
    </w:p>
    <w:p w14:paraId="0A8D33AD" w14:textId="63DAAADA" w:rsidR="00D50689" w:rsidRPr="00D67713" w:rsidRDefault="4455B67A" w:rsidP="005F090C">
      <w:pPr>
        <w:pStyle w:val="BodyText"/>
        <w:numPr>
          <w:ilvl w:val="0"/>
          <w:numId w:val="19"/>
        </w:numPr>
        <w:ind w:left="1418"/>
      </w:pPr>
      <w:r w:rsidRPr="00D67713">
        <w:t xml:space="preserve">Work through </w:t>
      </w:r>
      <w:r w:rsidR="5BAFC4F5" w:rsidRPr="00D67713">
        <w:t xml:space="preserve">each </w:t>
      </w:r>
      <w:r w:rsidR="00E37E7E" w:rsidRPr="00D67713">
        <w:t>matrix gathering</w:t>
      </w:r>
      <w:r w:rsidRPr="00D67713">
        <w:t xml:space="preserve"> examples from your own work</w:t>
      </w:r>
      <w:r w:rsidR="377E4F6C" w:rsidRPr="00D67713">
        <w:t>.</w:t>
      </w:r>
    </w:p>
    <w:p w14:paraId="6A035FA6" w14:textId="35E54E42" w:rsidR="00D50689" w:rsidRPr="00D67713" w:rsidRDefault="377E4F6C" w:rsidP="005F090C">
      <w:pPr>
        <w:pStyle w:val="BodyText"/>
        <w:numPr>
          <w:ilvl w:val="0"/>
          <w:numId w:val="19"/>
        </w:numPr>
        <w:ind w:left="1418"/>
      </w:pPr>
      <w:r w:rsidRPr="00D67713">
        <w:t>Assess your current level of maturity across each area.</w:t>
      </w:r>
    </w:p>
    <w:p w14:paraId="5B54DB73" w14:textId="582F32D6" w:rsidR="00856EB4" w:rsidRPr="00D67713" w:rsidRDefault="00882E93" w:rsidP="005F090C">
      <w:pPr>
        <w:pStyle w:val="BodyText"/>
        <w:numPr>
          <w:ilvl w:val="0"/>
          <w:numId w:val="19"/>
        </w:numPr>
        <w:ind w:left="1418"/>
      </w:pPr>
      <w:r w:rsidRPr="00D67713">
        <w:t>Create</w:t>
      </w:r>
      <w:r w:rsidR="00A17887" w:rsidRPr="00D67713">
        <w:t xml:space="preserve"> </w:t>
      </w:r>
      <w:r w:rsidR="009C12A7" w:rsidRPr="00D67713">
        <w:t xml:space="preserve">a spider diagram to visualise your </w:t>
      </w:r>
      <w:r w:rsidR="001F5C48" w:rsidRPr="00D67713">
        <w:t>findings and help i</w:t>
      </w:r>
      <w:r w:rsidR="00856EB4" w:rsidRPr="00D67713">
        <w:t>dentify areas where you would like to strengthen your skills or deepen your expertise.</w:t>
      </w:r>
    </w:p>
    <w:p w14:paraId="777E3B49" w14:textId="77777777" w:rsidR="00BD6BA9" w:rsidRPr="00D67713" w:rsidRDefault="00BD6BA9" w:rsidP="00BD6BA9">
      <w:pPr>
        <w:pStyle w:val="BodyText"/>
        <w:ind w:left="1440"/>
      </w:pPr>
    </w:p>
    <w:p w14:paraId="0298D8F6" w14:textId="4842C1BD" w:rsidR="00D50689" w:rsidRDefault="007A2262" w:rsidP="001C5A7A">
      <w:pPr>
        <w:pStyle w:val="BodyText"/>
        <w:numPr>
          <w:ilvl w:val="0"/>
          <w:numId w:val="4"/>
        </w:numPr>
      </w:pPr>
      <w:r>
        <w:t xml:space="preserve"> </w:t>
      </w:r>
      <w:r w:rsidR="5530CABD" w:rsidRPr="00D67713">
        <w:t xml:space="preserve">Plan your Development </w:t>
      </w:r>
    </w:p>
    <w:p w14:paraId="09112538" w14:textId="77777777" w:rsidR="00567E76" w:rsidRPr="00D67713" w:rsidRDefault="00567E76" w:rsidP="00567E76">
      <w:pPr>
        <w:pStyle w:val="BodyText"/>
        <w:ind w:left="644"/>
      </w:pPr>
    </w:p>
    <w:p w14:paraId="0FC67D63" w14:textId="5CF56E86" w:rsidR="00B63F68" w:rsidRPr="00D67713" w:rsidRDefault="3473113B" w:rsidP="005F090C">
      <w:pPr>
        <w:pStyle w:val="BodyText"/>
        <w:numPr>
          <w:ilvl w:val="0"/>
          <w:numId w:val="20"/>
        </w:numPr>
        <w:ind w:left="1418"/>
      </w:pPr>
      <w:r w:rsidRPr="00D67713">
        <w:t xml:space="preserve">Use your reflections and </w:t>
      </w:r>
      <w:r w:rsidR="003D1FD7" w:rsidRPr="00D67713">
        <w:t>assessment</w:t>
      </w:r>
      <w:r w:rsidRPr="00D67713">
        <w:t xml:space="preserve"> results to create a personal or team development plan.</w:t>
      </w:r>
    </w:p>
    <w:p w14:paraId="591DC446" w14:textId="4D5A4961" w:rsidR="00B63F68" w:rsidRPr="00D67713" w:rsidRDefault="3473113B" w:rsidP="005F090C">
      <w:pPr>
        <w:pStyle w:val="BodyText"/>
        <w:numPr>
          <w:ilvl w:val="0"/>
          <w:numId w:val="20"/>
        </w:numPr>
        <w:ind w:left="1418"/>
      </w:pPr>
      <w:r w:rsidRPr="00D67713">
        <w:t>Identify priority areas for development</w:t>
      </w:r>
    </w:p>
    <w:p w14:paraId="1A69CAE0" w14:textId="21739CEA" w:rsidR="6B338077" w:rsidRPr="00D67713" w:rsidRDefault="6B338077" w:rsidP="005F090C">
      <w:pPr>
        <w:pStyle w:val="BodyText"/>
        <w:numPr>
          <w:ilvl w:val="0"/>
          <w:numId w:val="20"/>
        </w:numPr>
        <w:ind w:left="1418"/>
      </w:pPr>
      <w:r w:rsidRPr="00D67713">
        <w:t>Use the suggested resources to support your learning.</w:t>
      </w:r>
    </w:p>
    <w:p w14:paraId="31058D57" w14:textId="458D1B75" w:rsidR="00856EB4" w:rsidRPr="00D67713" w:rsidRDefault="00856EB4" w:rsidP="00856EB4">
      <w:pPr>
        <w:pStyle w:val="BodyText"/>
      </w:pPr>
    </w:p>
    <w:p w14:paraId="3D0C0C09" w14:textId="77777777" w:rsidR="00856EB4" w:rsidRPr="00D67713" w:rsidRDefault="00856EB4" w:rsidP="00856EB4">
      <w:pPr>
        <w:pStyle w:val="BodyText"/>
      </w:pPr>
      <w:r w:rsidRPr="00D67713">
        <w:t>The framework works best when used as a reflective conversation starter rather than a scoring exercise. Its purpose is to support learning, development and recognition of the diverse contributions that public engagement professionals make.</w:t>
      </w:r>
    </w:p>
    <w:p w14:paraId="5000E0FB" w14:textId="4512D9E5" w:rsidR="003B3422" w:rsidRDefault="003B3422">
      <w:r>
        <w:br w:type="page"/>
      </w:r>
    </w:p>
    <w:p w14:paraId="706C4338" w14:textId="0F655C50" w:rsidR="00B63F68" w:rsidRPr="00D67713" w:rsidRDefault="00B63F68" w:rsidP="00CB5E50">
      <w:pPr>
        <w:pStyle w:val="Heading2"/>
      </w:pPr>
      <w:bookmarkStart w:id="18" w:name="_Worksheet"/>
      <w:bookmarkStart w:id="19" w:name="_Workbook"/>
      <w:bookmarkStart w:id="20" w:name="_Toc238734602"/>
      <w:bookmarkEnd w:id="18"/>
      <w:bookmarkEnd w:id="19"/>
      <w:r w:rsidRPr="00D67713">
        <w:lastRenderedPageBreak/>
        <w:t>Work</w:t>
      </w:r>
      <w:bookmarkEnd w:id="20"/>
      <w:r w:rsidR="00414348">
        <w:t>book</w:t>
      </w:r>
    </w:p>
    <w:p w14:paraId="2DDE9063" w14:textId="77777777" w:rsidR="00B63F68" w:rsidRPr="00D67713" w:rsidRDefault="00B63F68" w:rsidP="00B63F68">
      <w:pPr>
        <w:pStyle w:val="BodyText"/>
      </w:pPr>
    </w:p>
    <w:p w14:paraId="27CA5B76" w14:textId="61AEEB01" w:rsidR="00A24AC1" w:rsidRDefault="00B63F68" w:rsidP="00B63F68">
      <w:pPr>
        <w:pStyle w:val="BodyText"/>
      </w:pPr>
      <w:r w:rsidRPr="00D67713">
        <w:t>We have created an optional work</w:t>
      </w:r>
      <w:r w:rsidR="00414348">
        <w:t xml:space="preserve">book </w:t>
      </w:r>
      <w:r w:rsidRPr="00D67713">
        <w:t xml:space="preserve">that provides </w:t>
      </w:r>
      <w:r w:rsidR="00A24AC1" w:rsidRPr="00D67713">
        <w:t xml:space="preserve">additional guidance, questions and structure to help you </w:t>
      </w:r>
      <w:r w:rsidRPr="00D67713">
        <w:t xml:space="preserve">get the most out </w:t>
      </w:r>
      <w:r w:rsidR="00A24AC1" w:rsidRPr="00D67713">
        <w:t>of the PEPCF.</w:t>
      </w:r>
      <w:r w:rsidR="00B97491">
        <w:t xml:space="preserve"> </w:t>
      </w:r>
      <w:r w:rsidR="007326B5">
        <w:t>For each</w:t>
      </w:r>
      <w:r w:rsidR="00B97491">
        <w:t xml:space="preserve"> section of the framework </w:t>
      </w:r>
      <w:r w:rsidR="007326B5">
        <w:t xml:space="preserve">there is </w:t>
      </w:r>
      <w:r w:rsidR="00B97491">
        <w:t>an accompanying workbook section</w:t>
      </w:r>
      <w:r w:rsidR="007326B5">
        <w:t>.</w:t>
      </w:r>
    </w:p>
    <w:p w14:paraId="06F95916" w14:textId="77777777" w:rsidR="003B3422" w:rsidRPr="00D67713" w:rsidRDefault="003B3422" w:rsidP="00B63F68">
      <w:pPr>
        <w:pStyle w:val="BodyText"/>
      </w:pPr>
    </w:p>
    <w:p w14:paraId="618A479F" w14:textId="32428F0D" w:rsidR="007B1EEB" w:rsidRPr="00731630" w:rsidRDefault="00A24AC1" w:rsidP="007326B5">
      <w:pPr>
        <w:pStyle w:val="BodyText"/>
        <w:rPr>
          <w:b/>
          <w:bCs/>
        </w:rPr>
      </w:pPr>
      <w:hyperlink r:id="rId18" w:history="1">
        <w:r w:rsidRPr="00731630">
          <w:rPr>
            <w:rStyle w:val="Hyperlink"/>
            <w:b/>
            <w:bCs/>
            <w:color w:val="00A8AB"/>
          </w:rPr>
          <w:t>Download the work</w:t>
        </w:r>
        <w:r w:rsidR="00414348" w:rsidRPr="00731630">
          <w:rPr>
            <w:rStyle w:val="Hyperlink"/>
            <w:b/>
            <w:bCs/>
            <w:color w:val="00A8AB"/>
          </w:rPr>
          <w:t>book</w:t>
        </w:r>
      </w:hyperlink>
      <w:r w:rsidR="00414348" w:rsidRPr="00731630">
        <w:rPr>
          <w:b/>
          <w:bCs/>
          <w:color w:val="00A8AB"/>
        </w:rPr>
        <w:t xml:space="preserve"> </w:t>
      </w:r>
      <w:r w:rsidR="007B1EEB" w:rsidRPr="00731630">
        <w:rPr>
          <w:b/>
          <w:bCs/>
        </w:rPr>
        <w:br w:type="page"/>
      </w:r>
    </w:p>
    <w:p w14:paraId="52287653" w14:textId="77777777" w:rsidR="00856EB4" w:rsidRPr="00D67713" w:rsidRDefault="00856EB4" w:rsidP="00D86CE2">
      <w:pPr>
        <w:pStyle w:val="Heading1"/>
      </w:pPr>
      <w:bookmarkStart w:id="21" w:name="_Toc238734603"/>
      <w:r w:rsidRPr="00D67713">
        <w:lastRenderedPageBreak/>
        <w:t>Part 1: Personas and Attributes</w:t>
      </w:r>
      <w:bookmarkEnd w:id="21"/>
    </w:p>
    <w:p w14:paraId="75503D6B" w14:textId="77777777" w:rsidR="00856EB4" w:rsidRPr="00D67713" w:rsidRDefault="00856EB4" w:rsidP="00856EB4">
      <w:pPr>
        <w:pStyle w:val="BodyText"/>
      </w:pPr>
    </w:p>
    <w:p w14:paraId="3057607D" w14:textId="6674243F" w:rsidR="00307BA3" w:rsidRPr="00D67713" w:rsidRDefault="00307BA3" w:rsidP="00CB5E50">
      <w:pPr>
        <w:pStyle w:val="Heading2"/>
      </w:pPr>
      <w:bookmarkStart w:id="22" w:name="_Toc238734604"/>
      <w:r w:rsidRPr="00D67713">
        <w:t>1.1 Personas</w:t>
      </w:r>
      <w:bookmarkEnd w:id="22"/>
    </w:p>
    <w:p w14:paraId="3BCBEE10" w14:textId="77777777" w:rsidR="00307BA3" w:rsidRPr="00D67713" w:rsidRDefault="00307BA3" w:rsidP="00856EB4">
      <w:pPr>
        <w:pStyle w:val="BodyText"/>
      </w:pPr>
    </w:p>
    <w:p w14:paraId="225127F6" w14:textId="231D72DB" w:rsidR="00856EB4" w:rsidRPr="00D67713" w:rsidRDefault="00856EB4" w:rsidP="00856EB4">
      <w:pPr>
        <w:pStyle w:val="BodyText"/>
      </w:pPr>
      <w:r w:rsidRPr="00D67713">
        <w:t>The personas provide a way of understanding the different roles that public engagement professionals often play in their work.</w:t>
      </w:r>
    </w:p>
    <w:p w14:paraId="1E76C609" w14:textId="77777777" w:rsidR="00856EB4" w:rsidRPr="00D67713" w:rsidRDefault="00856EB4" w:rsidP="00856EB4">
      <w:pPr>
        <w:pStyle w:val="BodyText"/>
      </w:pPr>
    </w:p>
    <w:p w14:paraId="4D980D8D" w14:textId="5B3700AE" w:rsidR="00856EB4" w:rsidRPr="00D67713" w:rsidRDefault="00856EB4" w:rsidP="00856EB4">
      <w:pPr>
        <w:pStyle w:val="BodyText"/>
      </w:pPr>
      <w:r w:rsidRPr="00D67713">
        <w:t xml:space="preserve">They are not job titles, organisational </w:t>
      </w:r>
      <w:r w:rsidR="01AE3343" w:rsidRPr="00D67713">
        <w:t>positions,</w:t>
      </w:r>
      <w:r w:rsidRPr="00D67713">
        <w:t xml:space="preserve"> or fixed categories. Instead, they describe distinct ways of contributing to successful public engagement practice. Each persona highlights a combination of strengths, approaches and attributes that practitioners may draw on throughout their careers.</w:t>
      </w:r>
    </w:p>
    <w:p w14:paraId="0D261709" w14:textId="77777777" w:rsidR="00046E97" w:rsidRPr="00D67713" w:rsidRDefault="00046E97" w:rsidP="00046E97">
      <w:pPr>
        <w:pStyle w:val="BodyText"/>
      </w:pPr>
    </w:p>
    <w:p w14:paraId="094E7A8E" w14:textId="77777777" w:rsidR="00046E97" w:rsidRPr="00D67713" w:rsidRDefault="00046E97" w:rsidP="00046E97">
      <w:pPr>
        <w:pStyle w:val="BodyText"/>
      </w:pPr>
      <w:r w:rsidRPr="00D67713">
        <w:t>The personas are intended to help practitioners and teams recognise the diversity of skills that contribute to effective public engagement and provide a starting point for reflection, discussion and development.</w:t>
      </w:r>
    </w:p>
    <w:p w14:paraId="5D4CC299" w14:textId="77777777" w:rsidR="00856EB4" w:rsidRPr="00D67713" w:rsidRDefault="00856EB4" w:rsidP="00856EB4">
      <w:pPr>
        <w:pStyle w:val="BodyText"/>
      </w:pPr>
    </w:p>
    <w:p w14:paraId="01BA226C" w14:textId="77777777" w:rsidR="000E597D" w:rsidRPr="00D67713" w:rsidRDefault="000E597D" w:rsidP="00856EB4">
      <w:pPr>
        <w:pStyle w:val="BodyText"/>
      </w:pPr>
    </w:p>
    <w:p w14:paraId="1A4CE40C" w14:textId="2385E816" w:rsidR="000E597D" w:rsidRPr="00D67713" w:rsidRDefault="0DA462E4" w:rsidP="00901569">
      <w:pPr>
        <w:pStyle w:val="Heading4"/>
      </w:pPr>
      <w:r w:rsidRPr="00D67713">
        <w:t>How to use this section</w:t>
      </w:r>
    </w:p>
    <w:p w14:paraId="2AF99853" w14:textId="77777777" w:rsidR="00307BA3" w:rsidRPr="00D67713" w:rsidRDefault="00307BA3" w:rsidP="00856EB4">
      <w:pPr>
        <w:pStyle w:val="BodyText"/>
      </w:pPr>
    </w:p>
    <w:p w14:paraId="7D9D741A" w14:textId="77777777" w:rsidR="004B4D3A" w:rsidRPr="00D67713" w:rsidRDefault="004B4D3A" w:rsidP="004B4D3A">
      <w:pPr>
        <w:pStyle w:val="BodyText"/>
      </w:pPr>
      <w:r w:rsidRPr="00D67713">
        <w:t>Most people will recognise elements of multiple personas, and these may change over time as responsibilities, interests and career paths evolve. Some personas may feel more familiar because they reflect your current role, while others may represent areas you would like to develop.</w:t>
      </w:r>
    </w:p>
    <w:p w14:paraId="0B607234" w14:textId="77777777" w:rsidR="00197CD8" w:rsidRPr="00D67713" w:rsidRDefault="00197CD8" w:rsidP="004B4D3A">
      <w:pPr>
        <w:pStyle w:val="BodyText"/>
      </w:pPr>
    </w:p>
    <w:p w14:paraId="4C8C2603" w14:textId="77777777" w:rsidR="00197CD8" w:rsidRPr="00D67713" w:rsidRDefault="00197CD8" w:rsidP="00197CD8">
      <w:pPr>
        <w:pStyle w:val="BodyText"/>
        <w:rPr>
          <w:lang w:val="en-GB"/>
        </w:rPr>
      </w:pPr>
      <w:r w:rsidRPr="00D67713">
        <w:rPr>
          <w:lang w:val="en-GB"/>
        </w:rPr>
        <w:t>Read through each persona and consider how closely it reflects your current role, strengths and ways of working. You may identify strongly with one persona, but most public engagement professionals will recognise elements of several. As you review the personas, highlight those that resonate most and make notes about the activities, responsibilities and experiences that connect you to them.</w:t>
      </w:r>
    </w:p>
    <w:p w14:paraId="7FB43EC0" w14:textId="77777777" w:rsidR="000F460F" w:rsidRPr="00D67713" w:rsidRDefault="000F460F" w:rsidP="00197CD8">
      <w:pPr>
        <w:pStyle w:val="BodyText"/>
        <w:rPr>
          <w:lang w:val="en-GB"/>
        </w:rPr>
      </w:pPr>
    </w:p>
    <w:p w14:paraId="3BDB12BC" w14:textId="009369FC" w:rsidR="009C13B2" w:rsidRPr="00D67713" w:rsidRDefault="00197CD8" w:rsidP="00856EB4">
      <w:pPr>
        <w:pStyle w:val="BodyText"/>
        <w:rPr>
          <w:lang w:val="en-GB"/>
        </w:rPr>
      </w:pPr>
      <w:r w:rsidRPr="00D67713">
        <w:rPr>
          <w:lang w:val="en-GB"/>
        </w:rPr>
        <w:t>Think about which personas best describe your current practice, which are less familiar, and which represent areas you would like to develop in the future. This exercise can help you recognise the breadth of your contribution, build awareness of your strengths, and identify opportunities for professional growth. It can also provide a useful starting point for development conversations with colleagues, mentors or managers.</w:t>
      </w:r>
    </w:p>
    <w:p w14:paraId="197E6BE0" w14:textId="3ADCA33D" w:rsidR="009A27E8" w:rsidRDefault="009A27E8">
      <w:pPr>
        <w:rPr>
          <w:rFonts w:eastAsia="Calibri" w:cs="Calibri"/>
          <w:kern w:val="0"/>
          <w:lang w:val="en-US"/>
          <w14:ligatures w14:val="none"/>
        </w:rPr>
      </w:pPr>
      <w:r>
        <w:br w:type="page"/>
      </w:r>
    </w:p>
    <w:p w14:paraId="6B78D4E0" w14:textId="520EB207" w:rsidR="009A27E8" w:rsidRPr="00A9417B" w:rsidRDefault="005361B4" w:rsidP="00A9417B">
      <w:pPr>
        <w:pStyle w:val="Heading3"/>
      </w:pPr>
      <w:r w:rsidRPr="002A6191">
        <w:lastRenderedPageBreak/>
        <w:t xml:space="preserve">The Facilitator </w:t>
      </w:r>
    </w:p>
    <w:p w14:paraId="0E43B08E" w14:textId="533320A9" w:rsidR="005361B4" w:rsidRPr="00CB429B" w:rsidRDefault="005361B4" w:rsidP="009302E3">
      <w:pPr>
        <w:rPr>
          <w:b/>
          <w:bCs/>
        </w:rPr>
      </w:pPr>
      <w:r w:rsidRPr="00CB429B">
        <w:rPr>
          <w:b/>
          <w:bCs/>
        </w:rPr>
        <w:t>“I help people think, learn, and create together.”</w:t>
      </w:r>
    </w:p>
    <w:p w14:paraId="4ACD762B" w14:textId="77777777" w:rsidR="00C20A32" w:rsidRPr="00D67713" w:rsidRDefault="00C20A32" w:rsidP="009302E3">
      <w:pPr>
        <w:rPr>
          <w:b/>
          <w:bCs/>
          <w:i/>
          <w:iCs/>
        </w:rPr>
      </w:pPr>
    </w:p>
    <w:p w14:paraId="188B4B01" w14:textId="7B3BAB25" w:rsidR="009302E3" w:rsidRPr="00D67713" w:rsidRDefault="009302E3" w:rsidP="00901569">
      <w:pPr>
        <w:pStyle w:val="Heading4"/>
      </w:pPr>
      <w:r w:rsidRPr="00D67713">
        <w:t>Approaches</w:t>
      </w:r>
      <w:r w:rsidR="00C844E2" w:rsidRPr="00D67713">
        <w:rPr>
          <w:noProof/>
        </w:rPr>
        <w:t xml:space="preserve"> </w:t>
      </w:r>
    </w:p>
    <w:p w14:paraId="32C92B0C" w14:textId="77777777" w:rsidR="009302E3" w:rsidRPr="00D67713" w:rsidRDefault="009302E3" w:rsidP="005F090C">
      <w:pPr>
        <w:numPr>
          <w:ilvl w:val="0"/>
          <w:numId w:val="6"/>
        </w:numPr>
        <w:spacing w:after="120" w:line="240" w:lineRule="auto"/>
        <w:ind w:left="714" w:hanging="357"/>
      </w:pPr>
      <w:r w:rsidRPr="00D67713">
        <w:t>Enables collaboration by designing purposeful engagement that adapts to audience needs and power dynamics</w:t>
      </w:r>
    </w:p>
    <w:p w14:paraId="6A854259" w14:textId="77777777" w:rsidR="009302E3" w:rsidRPr="00D67713" w:rsidRDefault="009302E3" w:rsidP="005F090C">
      <w:pPr>
        <w:numPr>
          <w:ilvl w:val="0"/>
          <w:numId w:val="6"/>
        </w:numPr>
        <w:spacing w:after="120" w:line="240" w:lineRule="auto"/>
        <w:ind w:left="714" w:hanging="357"/>
      </w:pPr>
      <w:r w:rsidRPr="00D67713">
        <w:t>Uses participatory and co</w:t>
      </w:r>
      <w:r w:rsidRPr="00D67713">
        <w:noBreakHyphen/>
        <w:t>creation methods, ensuring decisions are genuinely shared.</w:t>
      </w:r>
    </w:p>
    <w:p w14:paraId="154F4C1E" w14:textId="77777777" w:rsidR="009302E3" w:rsidRPr="00D67713" w:rsidRDefault="009302E3" w:rsidP="005F090C">
      <w:pPr>
        <w:numPr>
          <w:ilvl w:val="0"/>
          <w:numId w:val="6"/>
        </w:numPr>
        <w:spacing w:after="120" w:line="240" w:lineRule="auto"/>
        <w:ind w:left="714" w:hanging="357"/>
      </w:pPr>
      <w:r w:rsidRPr="00D67713">
        <w:t>Skilled at reading group energy, enabling psychological safety, and balancing voices.</w:t>
      </w:r>
    </w:p>
    <w:p w14:paraId="0F6907E5" w14:textId="77777777" w:rsidR="00620F72" w:rsidRPr="00D67713" w:rsidRDefault="00620F72" w:rsidP="009A27E8"/>
    <w:p w14:paraId="1E27D113" w14:textId="77777777" w:rsidR="009302E3" w:rsidRPr="00D67713" w:rsidRDefault="009302E3" w:rsidP="00901569">
      <w:pPr>
        <w:pStyle w:val="Heading4"/>
      </w:pPr>
      <w:r w:rsidRPr="00D67713">
        <w:t>Indicators</w:t>
      </w:r>
    </w:p>
    <w:p w14:paraId="788C85E3" w14:textId="77777777" w:rsidR="009302E3" w:rsidRPr="00D67713" w:rsidRDefault="009302E3" w:rsidP="005F090C">
      <w:pPr>
        <w:numPr>
          <w:ilvl w:val="0"/>
          <w:numId w:val="7"/>
        </w:numPr>
        <w:spacing w:after="120" w:line="240" w:lineRule="auto"/>
        <w:ind w:left="714" w:hanging="357"/>
      </w:pPr>
      <w:r w:rsidRPr="00D67713">
        <w:t>Develops a lecture into a co</w:t>
      </w:r>
      <w:r w:rsidRPr="00D67713">
        <w:noBreakHyphen/>
        <w:t>design session with shared outputs.</w:t>
      </w:r>
    </w:p>
    <w:p w14:paraId="41F95A50" w14:textId="77777777" w:rsidR="009302E3" w:rsidRPr="00D67713" w:rsidRDefault="009302E3" w:rsidP="005F090C">
      <w:pPr>
        <w:numPr>
          <w:ilvl w:val="0"/>
          <w:numId w:val="7"/>
        </w:numPr>
        <w:spacing w:after="120" w:line="240" w:lineRule="auto"/>
        <w:ind w:left="714" w:hanging="357"/>
      </w:pPr>
      <w:r w:rsidRPr="00D67713">
        <w:t>Produces artefacts that show participant influence (maps, priorities, prototypes).</w:t>
      </w:r>
    </w:p>
    <w:p w14:paraId="4AF0123C" w14:textId="77777777" w:rsidR="00467FF7" w:rsidRPr="00D67713" w:rsidRDefault="00467FF7" w:rsidP="00467FF7">
      <w:pPr>
        <w:ind w:left="720"/>
      </w:pPr>
    </w:p>
    <w:p w14:paraId="160A8ADA" w14:textId="493B1699" w:rsidR="009302E3" w:rsidRPr="00D67713" w:rsidRDefault="005361B4" w:rsidP="00901569">
      <w:pPr>
        <w:pStyle w:val="Heading4"/>
      </w:pPr>
      <w:r w:rsidRPr="00D67713">
        <w:t>Attributes</w:t>
      </w:r>
    </w:p>
    <w:p w14:paraId="3AD52366" w14:textId="354F04C1" w:rsidR="001145EE" w:rsidRPr="00766685" w:rsidRDefault="001145EE" w:rsidP="005F090C">
      <w:pPr>
        <w:numPr>
          <w:ilvl w:val="0"/>
          <w:numId w:val="7"/>
        </w:numPr>
        <w:spacing w:after="120" w:line="240" w:lineRule="auto"/>
        <w:ind w:left="714" w:hanging="357"/>
      </w:pPr>
      <w:r w:rsidRPr="00766685">
        <w:t xml:space="preserve">Empathy </w:t>
      </w:r>
    </w:p>
    <w:p w14:paraId="1DBBC3F1" w14:textId="33763C5A" w:rsidR="001145EE" w:rsidRPr="00766685" w:rsidRDefault="001145EE" w:rsidP="005F090C">
      <w:pPr>
        <w:numPr>
          <w:ilvl w:val="0"/>
          <w:numId w:val="7"/>
        </w:numPr>
        <w:spacing w:after="120" w:line="240" w:lineRule="auto"/>
        <w:ind w:left="714" w:hanging="357"/>
      </w:pPr>
      <w:r w:rsidRPr="00766685">
        <w:t xml:space="preserve">Curiosity </w:t>
      </w:r>
    </w:p>
    <w:p w14:paraId="4758BDC1" w14:textId="59F6132C" w:rsidR="001145EE" w:rsidRPr="00766685" w:rsidRDefault="001145EE" w:rsidP="005F090C">
      <w:pPr>
        <w:numPr>
          <w:ilvl w:val="0"/>
          <w:numId w:val="7"/>
        </w:numPr>
        <w:spacing w:after="120" w:line="240" w:lineRule="auto"/>
        <w:ind w:left="714" w:hanging="357"/>
      </w:pPr>
      <w:r w:rsidRPr="00766685">
        <w:t xml:space="preserve">Inclusivity </w:t>
      </w:r>
    </w:p>
    <w:p w14:paraId="327480B6" w14:textId="504A6DF4" w:rsidR="001145EE" w:rsidRPr="00766685" w:rsidRDefault="001145EE" w:rsidP="005F090C">
      <w:pPr>
        <w:numPr>
          <w:ilvl w:val="0"/>
          <w:numId w:val="7"/>
        </w:numPr>
        <w:spacing w:after="120" w:line="240" w:lineRule="auto"/>
        <w:ind w:left="714" w:hanging="357"/>
      </w:pPr>
      <w:r w:rsidRPr="00766685">
        <w:t xml:space="preserve">Relational awareness </w:t>
      </w:r>
    </w:p>
    <w:p w14:paraId="3A7A99AA" w14:textId="526903DA" w:rsidR="001145EE" w:rsidRDefault="001145EE" w:rsidP="005F090C">
      <w:pPr>
        <w:numPr>
          <w:ilvl w:val="0"/>
          <w:numId w:val="7"/>
        </w:numPr>
        <w:spacing w:after="120" w:line="240" w:lineRule="auto"/>
        <w:ind w:left="714" w:hanging="357"/>
      </w:pPr>
      <w:r w:rsidRPr="00766685">
        <w:t>Presence and attentiveness</w:t>
      </w:r>
    </w:p>
    <w:p w14:paraId="52B39377" w14:textId="49585D15" w:rsidR="00656C35" w:rsidRPr="00766685" w:rsidRDefault="00382698" w:rsidP="005F090C">
      <w:pPr>
        <w:pStyle w:val="ListParagraph"/>
        <w:numPr>
          <w:ilvl w:val="0"/>
          <w:numId w:val="7"/>
        </w:numPr>
      </w:pPr>
      <w:r w:rsidRPr="00382698">
        <w:t>Adaptability</w:t>
      </w:r>
    </w:p>
    <w:p w14:paraId="34F1DC0D" w14:textId="77777777" w:rsidR="00467FF7" w:rsidRPr="00D67713" w:rsidRDefault="00467FF7" w:rsidP="009302E3"/>
    <w:p w14:paraId="45AC5667" w14:textId="77777777" w:rsidR="009302E3" w:rsidRPr="00D67713" w:rsidRDefault="009302E3" w:rsidP="00901569">
      <w:pPr>
        <w:pStyle w:val="Heading4"/>
      </w:pPr>
      <w:r w:rsidRPr="00D67713">
        <w:t>Areas to develop</w:t>
      </w:r>
    </w:p>
    <w:p w14:paraId="7F7B8561" w14:textId="77777777" w:rsidR="009302E3" w:rsidRPr="00D67713" w:rsidRDefault="009302E3" w:rsidP="005F090C">
      <w:pPr>
        <w:numPr>
          <w:ilvl w:val="0"/>
          <w:numId w:val="7"/>
        </w:numPr>
        <w:spacing w:after="120" w:line="240" w:lineRule="auto"/>
        <w:ind w:left="714" w:hanging="357"/>
      </w:pPr>
      <w:r w:rsidRPr="00D67713">
        <w:t xml:space="preserve">Strategic influence </w:t>
      </w:r>
    </w:p>
    <w:p w14:paraId="40B8E3E2" w14:textId="667A98B2" w:rsidR="009302E3" w:rsidRPr="00D67713" w:rsidRDefault="001F2E43" w:rsidP="005F090C">
      <w:pPr>
        <w:numPr>
          <w:ilvl w:val="0"/>
          <w:numId w:val="7"/>
        </w:numPr>
        <w:spacing w:after="120" w:line="240" w:lineRule="auto"/>
        <w:ind w:left="714" w:hanging="357"/>
      </w:pPr>
      <w:r>
        <w:t>I</w:t>
      </w:r>
      <w:r w:rsidR="009302E3" w:rsidRPr="00D67713">
        <w:t>nstitutional navigation</w:t>
      </w:r>
    </w:p>
    <w:p w14:paraId="30329AF0" w14:textId="3F1CA57C" w:rsidR="00313345" w:rsidRDefault="00313345"/>
    <w:p w14:paraId="6ADB2010" w14:textId="77777777" w:rsidR="00A9417B" w:rsidRDefault="00A9417B"/>
    <w:p w14:paraId="0A187823" w14:textId="77777777" w:rsidR="00E70677" w:rsidRDefault="00CD5510" w:rsidP="002A6191">
      <w:pPr>
        <w:pStyle w:val="Heading3"/>
        <w:rPr>
          <w:rStyle w:val="Heading4Char"/>
          <w:rFonts w:eastAsia="Calibri"/>
          <w:b/>
          <w:bCs w:val="0"/>
          <w:iCs w:val="0"/>
          <w:color w:val="00A8AB"/>
        </w:rPr>
      </w:pPr>
      <w:r w:rsidRPr="00766685">
        <w:rPr>
          <w:rStyle w:val="Heading4Char"/>
          <w:rFonts w:eastAsia="Calibri"/>
          <w:b/>
          <w:bCs w:val="0"/>
          <w:iCs w:val="0"/>
          <w:color w:val="00A8AB"/>
        </w:rPr>
        <w:t>The Ethics guardian</w:t>
      </w:r>
    </w:p>
    <w:p w14:paraId="49924301" w14:textId="77777777" w:rsidR="00766685" w:rsidRPr="00766685" w:rsidRDefault="00766685" w:rsidP="00766685">
      <w:pPr>
        <w:rPr>
          <w:lang w:val="en-US"/>
        </w:rPr>
      </w:pPr>
    </w:p>
    <w:p w14:paraId="7991E733" w14:textId="1E6B012A" w:rsidR="00CD5510" w:rsidRPr="007E3E1C" w:rsidRDefault="00CD5510" w:rsidP="00CD5510">
      <w:pPr>
        <w:spacing w:after="0" w:line="360" w:lineRule="auto"/>
        <w:rPr>
          <w:rFonts w:cs="Calibri"/>
          <w:b/>
          <w:bCs/>
        </w:rPr>
      </w:pPr>
      <w:r w:rsidRPr="007E3E1C">
        <w:rPr>
          <w:b/>
          <w:bCs/>
        </w:rPr>
        <w:t xml:space="preserve"> “I ensure engagement is safe, respectful, equitable, and well</w:t>
      </w:r>
      <w:r w:rsidRPr="007E3E1C">
        <w:rPr>
          <w:rFonts w:ascii="Cambria Math" w:hAnsi="Cambria Math" w:cs="Cambria Math"/>
          <w:b/>
          <w:bCs/>
        </w:rPr>
        <w:t>‑</w:t>
      </w:r>
      <w:r w:rsidRPr="007E3E1C">
        <w:rPr>
          <w:b/>
          <w:bCs/>
        </w:rPr>
        <w:t>designed.</w:t>
      </w:r>
      <w:r w:rsidRPr="007E3E1C">
        <w:rPr>
          <w:rFonts w:cs="Calibri"/>
          <w:b/>
          <w:bCs/>
        </w:rPr>
        <w:t>”</w:t>
      </w:r>
    </w:p>
    <w:p w14:paraId="1BE1379F" w14:textId="77777777" w:rsidR="00766685" w:rsidRPr="007E3E1C" w:rsidRDefault="00766685" w:rsidP="00CD5510">
      <w:pPr>
        <w:spacing w:after="0" w:line="360" w:lineRule="auto"/>
        <w:rPr>
          <w:rFonts w:cs="Calibri"/>
          <w:b/>
          <w:bCs/>
        </w:rPr>
      </w:pPr>
    </w:p>
    <w:p w14:paraId="6D5F83F7" w14:textId="77777777" w:rsidR="00CD5510" w:rsidRPr="007E3E1C" w:rsidRDefault="00CD5510" w:rsidP="00901569">
      <w:pPr>
        <w:pStyle w:val="Heading4"/>
      </w:pPr>
      <w:r w:rsidRPr="007E3E1C">
        <w:lastRenderedPageBreak/>
        <w:t>Approaches</w:t>
      </w:r>
    </w:p>
    <w:p w14:paraId="04567F10" w14:textId="77777777" w:rsidR="00CD5510" w:rsidRPr="007E3E1C" w:rsidRDefault="00CD5510" w:rsidP="005F090C">
      <w:pPr>
        <w:numPr>
          <w:ilvl w:val="0"/>
          <w:numId w:val="8"/>
        </w:numPr>
        <w:spacing w:after="120" w:line="240" w:lineRule="auto"/>
        <w:ind w:left="714" w:hanging="357"/>
      </w:pPr>
      <w:r w:rsidRPr="007E3E1C">
        <w:t>Embeds accessibility and EDI from the first design step, not as an add</w:t>
      </w:r>
      <w:r w:rsidRPr="007E3E1C">
        <w:noBreakHyphen/>
        <w:t>on</w:t>
      </w:r>
    </w:p>
    <w:p w14:paraId="055544AF" w14:textId="77777777" w:rsidR="00CD5510" w:rsidRPr="007E3E1C" w:rsidRDefault="00CD5510" w:rsidP="005F090C">
      <w:pPr>
        <w:numPr>
          <w:ilvl w:val="0"/>
          <w:numId w:val="8"/>
        </w:numPr>
        <w:spacing w:after="120" w:line="240" w:lineRule="auto"/>
        <w:ind w:left="714" w:hanging="357"/>
      </w:pPr>
      <w:r w:rsidRPr="007E3E1C">
        <w:t>Uses risk assessment, trauma</w:t>
      </w:r>
      <w:r w:rsidRPr="007E3E1C">
        <w:noBreakHyphen/>
        <w:t>informed practice, and safeguarding as enablers, not barriers.</w:t>
      </w:r>
    </w:p>
    <w:p w14:paraId="3338A612" w14:textId="77777777" w:rsidR="00CD5510" w:rsidRPr="007E3E1C" w:rsidRDefault="00CD5510" w:rsidP="005F090C">
      <w:pPr>
        <w:numPr>
          <w:ilvl w:val="0"/>
          <w:numId w:val="8"/>
        </w:numPr>
        <w:spacing w:after="120" w:line="240" w:lineRule="auto"/>
        <w:ind w:left="714" w:hanging="357"/>
      </w:pPr>
      <w:r w:rsidRPr="007E3E1C">
        <w:t>Ensures data, consent, and participant rights are consistently respected.</w:t>
      </w:r>
    </w:p>
    <w:p w14:paraId="3A4290AF" w14:textId="77777777" w:rsidR="00766685" w:rsidRPr="007E3E1C" w:rsidRDefault="00766685" w:rsidP="00766685">
      <w:pPr>
        <w:spacing w:after="0" w:line="240" w:lineRule="auto"/>
        <w:ind w:left="720"/>
      </w:pPr>
    </w:p>
    <w:p w14:paraId="1F47D8BB" w14:textId="77777777" w:rsidR="00CD5510" w:rsidRPr="007E3E1C" w:rsidRDefault="00CD5510" w:rsidP="00901569">
      <w:pPr>
        <w:pStyle w:val="Heading4"/>
      </w:pPr>
      <w:r w:rsidRPr="007E3E1C">
        <w:t>Indicators</w:t>
      </w:r>
    </w:p>
    <w:p w14:paraId="22524FC2" w14:textId="77777777" w:rsidR="00CD5510" w:rsidRPr="007E3E1C" w:rsidRDefault="00CD5510" w:rsidP="005F090C">
      <w:pPr>
        <w:numPr>
          <w:ilvl w:val="0"/>
          <w:numId w:val="9"/>
        </w:numPr>
        <w:spacing w:after="120" w:line="240" w:lineRule="auto"/>
        <w:ind w:left="714" w:hanging="357"/>
      </w:pPr>
      <w:r w:rsidRPr="007E3E1C">
        <w:t>Creates inclusive, accessible materials; runs ethical checks; documents decisions.</w:t>
      </w:r>
    </w:p>
    <w:p w14:paraId="4ACA8670" w14:textId="77777777" w:rsidR="00CD5510" w:rsidRPr="007E3E1C" w:rsidRDefault="00CD5510" w:rsidP="005F090C">
      <w:pPr>
        <w:numPr>
          <w:ilvl w:val="0"/>
          <w:numId w:val="9"/>
        </w:numPr>
        <w:spacing w:after="120" w:line="240" w:lineRule="auto"/>
        <w:ind w:left="714" w:hanging="357"/>
      </w:pPr>
      <w:r w:rsidRPr="007E3E1C">
        <w:t>Partners feel safe,</w:t>
      </w:r>
      <w:r w:rsidRPr="007E3E1C">
        <w:rPr>
          <w:rFonts w:cs="Calibri"/>
        </w:rPr>
        <w:t> </w:t>
      </w:r>
      <w:r w:rsidRPr="007E3E1C">
        <w:t>respected</w:t>
      </w:r>
      <w:r w:rsidRPr="007E3E1C">
        <w:rPr>
          <w:rFonts w:cs="Calibri"/>
        </w:rPr>
        <w:t> </w:t>
      </w:r>
      <w:r w:rsidRPr="007E3E1C">
        <w:t>and able to contribute.</w:t>
      </w:r>
    </w:p>
    <w:p w14:paraId="381D09DA" w14:textId="77777777" w:rsidR="005261FF" w:rsidRPr="007E3E1C" w:rsidRDefault="005261FF" w:rsidP="00766685">
      <w:pPr>
        <w:spacing w:after="0" w:line="240" w:lineRule="auto"/>
        <w:ind w:left="720"/>
      </w:pPr>
    </w:p>
    <w:p w14:paraId="56946308" w14:textId="426E5ED7" w:rsidR="00CD5510" w:rsidRPr="007E3E1C" w:rsidRDefault="00E70677" w:rsidP="00901569">
      <w:pPr>
        <w:pStyle w:val="Heading4"/>
      </w:pPr>
      <w:r w:rsidRPr="007E3E1C">
        <w:t>A</w:t>
      </w:r>
      <w:r w:rsidR="00766685" w:rsidRPr="007E3E1C">
        <w:t>ttributes</w:t>
      </w:r>
    </w:p>
    <w:p w14:paraId="39DA4E61" w14:textId="0CCA9DC6" w:rsidR="005261FF" w:rsidRPr="007E3E1C" w:rsidRDefault="005261FF"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E3E1C">
        <w:rPr>
          <w:rFonts w:eastAsia="Times New Roman" w:cs="Segoe UI"/>
          <w:kern w:val="0"/>
          <w:lang w:eastAsia="en-GB"/>
          <w14:ligatures w14:val="none"/>
        </w:rPr>
        <w:t xml:space="preserve">Inclusivity </w:t>
      </w:r>
    </w:p>
    <w:p w14:paraId="06FDB64F" w14:textId="541373CB" w:rsidR="005261FF" w:rsidRPr="007E3E1C" w:rsidRDefault="005261FF"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E3E1C">
        <w:rPr>
          <w:rFonts w:eastAsia="Times New Roman" w:cs="Segoe UI"/>
          <w:kern w:val="0"/>
          <w:lang w:eastAsia="en-GB"/>
          <w14:ligatures w14:val="none"/>
        </w:rPr>
        <w:t xml:space="preserve">Authenticity </w:t>
      </w:r>
    </w:p>
    <w:p w14:paraId="4E47AAB9" w14:textId="094E1BCD" w:rsidR="005261FF" w:rsidRPr="007E3E1C" w:rsidRDefault="005261FF"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E3E1C">
        <w:rPr>
          <w:rFonts w:eastAsia="Times New Roman" w:cs="Segoe UI"/>
          <w:kern w:val="0"/>
          <w:lang w:eastAsia="en-GB"/>
          <w14:ligatures w14:val="none"/>
        </w:rPr>
        <w:t xml:space="preserve">Relational awareness </w:t>
      </w:r>
    </w:p>
    <w:p w14:paraId="2E6D53A0" w14:textId="208A144D" w:rsidR="005261FF" w:rsidRPr="007E3E1C" w:rsidRDefault="005261FF"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E3E1C">
        <w:rPr>
          <w:rFonts w:eastAsia="Times New Roman" w:cs="Segoe UI"/>
          <w:kern w:val="0"/>
          <w:lang w:eastAsia="en-GB"/>
          <w14:ligatures w14:val="none"/>
        </w:rPr>
        <w:t xml:space="preserve">Kindness and compassion </w:t>
      </w:r>
    </w:p>
    <w:p w14:paraId="332DE17D" w14:textId="7F504354" w:rsidR="005261FF" w:rsidRPr="007E3E1C" w:rsidRDefault="005261FF"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E3E1C">
        <w:rPr>
          <w:rFonts w:eastAsia="Times New Roman" w:cs="Segoe UI"/>
          <w:kern w:val="0"/>
          <w:lang w:eastAsia="en-GB"/>
          <w14:ligatures w14:val="none"/>
        </w:rPr>
        <w:t xml:space="preserve">Self-awareness </w:t>
      </w:r>
    </w:p>
    <w:p w14:paraId="02305361" w14:textId="0E3183D7" w:rsidR="005261FF" w:rsidRPr="007E3E1C" w:rsidRDefault="005261FF"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E3E1C">
        <w:rPr>
          <w:rFonts w:eastAsia="Times New Roman" w:cs="Segoe UI"/>
          <w:kern w:val="0"/>
          <w:lang w:eastAsia="en-GB"/>
          <w14:ligatures w14:val="none"/>
        </w:rPr>
        <w:t>Dependability</w:t>
      </w:r>
    </w:p>
    <w:p w14:paraId="5F0D351D" w14:textId="77777777" w:rsidR="00E70677" w:rsidRPr="007E3E1C" w:rsidRDefault="00E70677" w:rsidP="00CD5510">
      <w:pPr>
        <w:spacing w:after="0" w:line="240" w:lineRule="auto"/>
      </w:pPr>
    </w:p>
    <w:p w14:paraId="6D649CDC" w14:textId="77777777" w:rsidR="00CD5510" w:rsidRPr="00D61AB9" w:rsidRDefault="00CD5510" w:rsidP="00CD5510">
      <w:pPr>
        <w:spacing w:after="0" w:line="240" w:lineRule="auto"/>
        <w:rPr>
          <w:b/>
        </w:rPr>
      </w:pPr>
      <w:r w:rsidRPr="00D61AB9">
        <w:rPr>
          <w:b/>
        </w:rPr>
        <w:t>Areas to develop</w:t>
      </w:r>
    </w:p>
    <w:p w14:paraId="47E2A852" w14:textId="73DCFEDE" w:rsidR="00CD5510" w:rsidRPr="007E3E1C" w:rsidRDefault="00CD5510" w:rsidP="005F090C">
      <w:pPr>
        <w:numPr>
          <w:ilvl w:val="0"/>
          <w:numId w:val="10"/>
        </w:numPr>
        <w:spacing w:after="0" w:line="360" w:lineRule="auto"/>
        <w:rPr>
          <w:b/>
          <w:bCs/>
        </w:rPr>
      </w:pPr>
      <w:r w:rsidRPr="007E3E1C">
        <w:t>Culture change work</w:t>
      </w:r>
      <w:r w:rsidR="009D157C">
        <w:t>.</w:t>
      </w:r>
    </w:p>
    <w:p w14:paraId="5D602A21" w14:textId="77777777" w:rsidR="00CD5510" w:rsidRPr="007E3E1C" w:rsidRDefault="00CD5510" w:rsidP="005F090C">
      <w:pPr>
        <w:numPr>
          <w:ilvl w:val="0"/>
          <w:numId w:val="10"/>
        </w:numPr>
        <w:spacing w:after="0" w:line="360" w:lineRule="auto"/>
        <w:rPr>
          <w:b/>
          <w:bCs/>
        </w:rPr>
      </w:pPr>
      <w:r w:rsidRPr="007E3E1C">
        <w:t>Strategic storytelling.</w:t>
      </w:r>
    </w:p>
    <w:p w14:paraId="3B2B6579" w14:textId="73648EDE" w:rsidR="007E3E1C" w:rsidRDefault="007E3E1C">
      <w:pPr>
        <w:rPr>
          <w:b/>
          <w:bCs/>
        </w:rPr>
      </w:pPr>
    </w:p>
    <w:p w14:paraId="0F69FB8B" w14:textId="77777777" w:rsidR="009C428D" w:rsidRDefault="009C428D">
      <w:pPr>
        <w:rPr>
          <w:b/>
          <w:bCs/>
        </w:rPr>
      </w:pPr>
    </w:p>
    <w:p w14:paraId="1E600CD0" w14:textId="54D2E8F1" w:rsidR="00E70677" w:rsidRDefault="00CD5510" w:rsidP="002A6191">
      <w:pPr>
        <w:pStyle w:val="Heading3"/>
        <w:rPr>
          <w:rStyle w:val="Heading4Char"/>
          <w:rFonts w:eastAsia="Calibri"/>
          <w:b/>
          <w:bCs w:val="0"/>
          <w:iCs w:val="0"/>
          <w:color w:val="00A8AB"/>
        </w:rPr>
      </w:pPr>
      <w:r w:rsidRPr="007E3E1C">
        <w:rPr>
          <w:rStyle w:val="Heading4Char"/>
          <w:rFonts w:eastAsia="Calibri"/>
          <w:b/>
          <w:bCs w:val="0"/>
          <w:iCs w:val="0"/>
          <w:color w:val="00A8AB"/>
        </w:rPr>
        <w:t>The Partnership Builder</w:t>
      </w:r>
    </w:p>
    <w:p w14:paraId="08DFBF6A" w14:textId="77777777" w:rsidR="00B845BB" w:rsidRPr="00B845BB" w:rsidRDefault="00B845BB" w:rsidP="00B845BB">
      <w:pPr>
        <w:rPr>
          <w:lang w:val="en-US"/>
        </w:rPr>
      </w:pPr>
    </w:p>
    <w:p w14:paraId="0AE099B1" w14:textId="37FB2B27" w:rsidR="00CD5510" w:rsidRDefault="00CD5510" w:rsidP="00CD5510">
      <w:pPr>
        <w:spacing w:after="0" w:line="360" w:lineRule="auto"/>
        <w:rPr>
          <w:b/>
          <w:bCs/>
        </w:rPr>
      </w:pPr>
      <w:r w:rsidRPr="00D67713">
        <w:rPr>
          <w:b/>
          <w:bCs/>
        </w:rPr>
        <w:t>“I build trust-based relationships that last.”</w:t>
      </w:r>
    </w:p>
    <w:p w14:paraId="5B572DBC" w14:textId="77777777" w:rsidR="00B845BB" w:rsidRPr="00D67713" w:rsidRDefault="00B845BB" w:rsidP="00CD5510">
      <w:pPr>
        <w:spacing w:after="0" w:line="360" w:lineRule="auto"/>
        <w:rPr>
          <w:b/>
          <w:bCs/>
        </w:rPr>
      </w:pPr>
    </w:p>
    <w:p w14:paraId="6574E0C2" w14:textId="77777777" w:rsidR="00CD5510" w:rsidRPr="00D67713" w:rsidRDefault="00CD5510" w:rsidP="00901569">
      <w:pPr>
        <w:pStyle w:val="Heading4"/>
      </w:pPr>
      <w:r w:rsidRPr="00D67713">
        <w:t>Approaches</w:t>
      </w:r>
    </w:p>
    <w:p w14:paraId="4FDF5AED" w14:textId="77777777" w:rsidR="00CD5510" w:rsidRPr="00B845BB"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B845BB">
        <w:rPr>
          <w:rFonts w:eastAsia="Times New Roman" w:cs="Segoe UI"/>
          <w:kern w:val="0"/>
          <w:lang w:eastAsia="en-GB"/>
          <w14:ligatures w14:val="none"/>
        </w:rPr>
        <w:t>Understands community motivations, histories, and tensions</w:t>
      </w:r>
    </w:p>
    <w:p w14:paraId="46B017E1" w14:textId="77777777" w:rsidR="00CD5510" w:rsidRPr="00B845BB"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B845BB">
        <w:rPr>
          <w:rFonts w:eastAsia="Times New Roman" w:cs="Segoe UI"/>
          <w:kern w:val="0"/>
          <w:lang w:eastAsia="en-GB"/>
          <w14:ligatures w14:val="none"/>
        </w:rPr>
        <w:t>Brokers connections, clarifies expectations, and repairs trust when needed.</w:t>
      </w:r>
    </w:p>
    <w:p w14:paraId="6C90EE26" w14:textId="77777777" w:rsidR="00CD5510"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B845BB">
        <w:rPr>
          <w:rFonts w:eastAsia="Times New Roman" w:cs="Segoe UI"/>
          <w:kern w:val="0"/>
          <w:lang w:eastAsia="en-GB"/>
          <w14:ligatures w14:val="none"/>
        </w:rPr>
        <w:t>Maintains CRM logs, closes feedback loops, and enables reciprocal value exchange.</w:t>
      </w:r>
    </w:p>
    <w:p w14:paraId="658FA95A" w14:textId="77777777" w:rsidR="00B845BB" w:rsidRPr="00B845BB" w:rsidRDefault="00B845BB" w:rsidP="00B845BB">
      <w:pPr>
        <w:pStyle w:val="ListParagraph"/>
        <w:spacing w:after="120" w:line="240" w:lineRule="auto"/>
        <w:ind w:left="714"/>
        <w:contextualSpacing w:val="0"/>
        <w:rPr>
          <w:rFonts w:eastAsia="Times New Roman" w:cs="Segoe UI"/>
          <w:kern w:val="0"/>
          <w:lang w:eastAsia="en-GB"/>
          <w14:ligatures w14:val="none"/>
        </w:rPr>
      </w:pPr>
    </w:p>
    <w:p w14:paraId="0F0D18BA" w14:textId="77777777" w:rsidR="00CD5510" w:rsidRPr="00D67713" w:rsidRDefault="00CD5510" w:rsidP="00901569">
      <w:pPr>
        <w:pStyle w:val="Heading4"/>
      </w:pPr>
      <w:r w:rsidRPr="00D67713">
        <w:lastRenderedPageBreak/>
        <w:t>Indicators</w:t>
      </w:r>
    </w:p>
    <w:p w14:paraId="047A40DC" w14:textId="77777777" w:rsidR="00CD5510" w:rsidRPr="00B845BB"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B845BB">
        <w:rPr>
          <w:rFonts w:eastAsia="Times New Roman" w:cs="Segoe UI"/>
          <w:kern w:val="0"/>
          <w:lang w:eastAsia="en-GB"/>
          <w14:ligatures w14:val="none"/>
        </w:rPr>
        <w:t>Strained partnerships stabilised via clear ways</w:t>
      </w:r>
      <w:r w:rsidRPr="00B845BB">
        <w:rPr>
          <w:rFonts w:eastAsia="Times New Roman" w:cs="Segoe UI"/>
          <w:kern w:val="0"/>
          <w:lang w:eastAsia="en-GB"/>
          <w14:ligatures w14:val="none"/>
        </w:rPr>
        <w:noBreakHyphen/>
        <w:t>of</w:t>
      </w:r>
      <w:r w:rsidRPr="00B845BB">
        <w:rPr>
          <w:rFonts w:eastAsia="Times New Roman" w:cs="Segoe UI"/>
          <w:kern w:val="0"/>
          <w:lang w:eastAsia="en-GB"/>
          <w14:ligatures w14:val="none"/>
        </w:rPr>
        <w:noBreakHyphen/>
        <w:t>working agreements.</w:t>
      </w:r>
    </w:p>
    <w:p w14:paraId="6116EE9E" w14:textId="77777777" w:rsidR="00CD5510" w:rsidRPr="00B845BB"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B845BB">
        <w:rPr>
          <w:rFonts w:eastAsia="Times New Roman" w:cs="Segoe UI"/>
          <w:kern w:val="0"/>
          <w:lang w:eastAsia="en-GB"/>
          <w14:ligatures w14:val="none"/>
        </w:rPr>
        <w:t>Partners describe the relationship as reliable, fair, and transparent.</w:t>
      </w:r>
    </w:p>
    <w:p w14:paraId="5F6E7134" w14:textId="77777777" w:rsidR="005261FF" w:rsidRPr="00D67713" w:rsidRDefault="005261FF" w:rsidP="005261FF">
      <w:pPr>
        <w:spacing w:after="0" w:line="240" w:lineRule="auto"/>
        <w:ind w:left="720"/>
      </w:pPr>
    </w:p>
    <w:p w14:paraId="47CD142A" w14:textId="54D43F5E" w:rsidR="00CD5510" w:rsidRPr="00D67713" w:rsidRDefault="00A10F8C" w:rsidP="00901569">
      <w:pPr>
        <w:pStyle w:val="Heading4"/>
      </w:pPr>
      <w:r>
        <w:t>Attributes</w:t>
      </w:r>
    </w:p>
    <w:p w14:paraId="6C398290" w14:textId="723F8D9C" w:rsidR="002D4C8B" w:rsidRPr="00B845BB" w:rsidRDefault="002D4C8B"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B845BB">
        <w:rPr>
          <w:rFonts w:eastAsia="Times New Roman" w:cs="Segoe UI"/>
          <w:kern w:val="0"/>
          <w:lang w:eastAsia="en-GB"/>
          <w14:ligatures w14:val="none"/>
        </w:rPr>
        <w:t xml:space="preserve">Empathy </w:t>
      </w:r>
    </w:p>
    <w:p w14:paraId="7552C2F9" w14:textId="03C96826" w:rsidR="002D4C8B" w:rsidRPr="00B845BB" w:rsidRDefault="002D4C8B"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B845BB">
        <w:rPr>
          <w:rFonts w:eastAsia="Times New Roman" w:cs="Segoe UI"/>
          <w:kern w:val="0"/>
          <w:lang w:eastAsia="en-GB"/>
          <w14:ligatures w14:val="none"/>
        </w:rPr>
        <w:t xml:space="preserve">Relational awareness </w:t>
      </w:r>
    </w:p>
    <w:p w14:paraId="030EC39F" w14:textId="3D89EA06" w:rsidR="002D4C8B" w:rsidRPr="00B845BB" w:rsidRDefault="002D4C8B"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B845BB">
        <w:rPr>
          <w:rFonts w:eastAsia="Times New Roman" w:cs="Segoe UI"/>
          <w:kern w:val="0"/>
          <w:lang w:eastAsia="en-GB"/>
          <w14:ligatures w14:val="none"/>
        </w:rPr>
        <w:t xml:space="preserve">Authenticity </w:t>
      </w:r>
    </w:p>
    <w:p w14:paraId="6873534C" w14:textId="71DDB6C2" w:rsidR="002D4C8B" w:rsidRPr="00B845BB" w:rsidRDefault="002D4C8B"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B845BB">
        <w:rPr>
          <w:rFonts w:eastAsia="Times New Roman" w:cs="Segoe UI"/>
          <w:kern w:val="0"/>
          <w:lang w:eastAsia="en-GB"/>
          <w14:ligatures w14:val="none"/>
        </w:rPr>
        <w:t xml:space="preserve">Dependability </w:t>
      </w:r>
    </w:p>
    <w:p w14:paraId="2B4F6EB8" w14:textId="093B1D07" w:rsidR="002D4C8B" w:rsidRPr="00B845BB" w:rsidRDefault="002D4C8B"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B845BB">
        <w:rPr>
          <w:rFonts w:eastAsia="Times New Roman" w:cs="Segoe UI"/>
          <w:kern w:val="0"/>
          <w:lang w:eastAsia="en-GB"/>
          <w14:ligatures w14:val="none"/>
        </w:rPr>
        <w:t xml:space="preserve">Encouragement and appreciation </w:t>
      </w:r>
    </w:p>
    <w:p w14:paraId="215746BD" w14:textId="76C62EC3" w:rsidR="002D4C8B" w:rsidRPr="00B845BB" w:rsidRDefault="002D4C8B"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B845BB">
        <w:rPr>
          <w:rFonts w:eastAsia="Times New Roman" w:cs="Segoe UI"/>
          <w:kern w:val="0"/>
          <w:lang w:eastAsia="en-GB"/>
          <w14:ligatures w14:val="none"/>
        </w:rPr>
        <w:t>Kindness and compassion</w:t>
      </w:r>
    </w:p>
    <w:p w14:paraId="50CC40AB" w14:textId="77777777" w:rsidR="005261FF" w:rsidRPr="00D67713" w:rsidRDefault="005261FF" w:rsidP="00CD5510">
      <w:pPr>
        <w:spacing w:after="0" w:line="240" w:lineRule="auto"/>
      </w:pPr>
    </w:p>
    <w:p w14:paraId="7E6AFD4F" w14:textId="77777777" w:rsidR="00CD5510" w:rsidRPr="00D67713" w:rsidRDefault="00CD5510" w:rsidP="00901569">
      <w:pPr>
        <w:pStyle w:val="Heading4"/>
      </w:pPr>
      <w:r w:rsidRPr="00D67713">
        <w:t>Areas to develop</w:t>
      </w:r>
    </w:p>
    <w:p w14:paraId="6984B3D6" w14:textId="77777777" w:rsidR="00CD5510" w:rsidRPr="00B845BB"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B845BB">
        <w:rPr>
          <w:rFonts w:eastAsia="Times New Roman" w:cs="Segoe UI"/>
          <w:kern w:val="0"/>
          <w:lang w:eastAsia="en-GB"/>
          <w14:ligatures w14:val="none"/>
        </w:rPr>
        <w:t xml:space="preserve">Evaluation </w:t>
      </w:r>
    </w:p>
    <w:p w14:paraId="22F40790" w14:textId="77777777" w:rsidR="00CD5510" w:rsidRPr="00B845BB"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B845BB">
        <w:rPr>
          <w:rFonts w:eastAsia="Times New Roman" w:cs="Segoe UI"/>
          <w:kern w:val="0"/>
          <w:lang w:eastAsia="en-GB"/>
          <w14:ligatures w14:val="none"/>
        </w:rPr>
        <w:t>Evidencing impact.</w:t>
      </w:r>
    </w:p>
    <w:p w14:paraId="06D2EB98" w14:textId="77777777" w:rsidR="00CD5510" w:rsidRDefault="00CD5510" w:rsidP="00CD5510">
      <w:pPr>
        <w:spacing w:after="0" w:line="360" w:lineRule="auto"/>
        <w:rPr>
          <w:b/>
          <w:bCs/>
        </w:rPr>
      </w:pPr>
    </w:p>
    <w:p w14:paraId="43A3F7CB" w14:textId="77777777" w:rsidR="00B845BB" w:rsidRPr="00D67713" w:rsidRDefault="00B845BB" w:rsidP="00CD5510">
      <w:pPr>
        <w:spacing w:after="0" w:line="360" w:lineRule="auto"/>
        <w:rPr>
          <w:b/>
          <w:bCs/>
        </w:rPr>
      </w:pPr>
    </w:p>
    <w:p w14:paraId="0C184B2F" w14:textId="712A97D5" w:rsidR="00E70677" w:rsidRPr="00CA23E2" w:rsidRDefault="00CD5510" w:rsidP="002A6191">
      <w:pPr>
        <w:pStyle w:val="Heading3"/>
        <w:rPr>
          <w:rStyle w:val="Heading4Char"/>
          <w:rFonts w:eastAsia="Calibri"/>
          <w:b/>
          <w:bCs w:val="0"/>
          <w:iCs w:val="0"/>
          <w:color w:val="00A8AB"/>
        </w:rPr>
      </w:pPr>
      <w:r w:rsidRPr="00CA23E2">
        <w:rPr>
          <w:rStyle w:val="Heading4Char"/>
          <w:rFonts w:eastAsia="Calibri"/>
          <w:b/>
          <w:bCs w:val="0"/>
          <w:iCs w:val="0"/>
          <w:color w:val="00A8AB"/>
        </w:rPr>
        <w:t>The Evidence Translator</w:t>
      </w:r>
    </w:p>
    <w:p w14:paraId="15CCE74C" w14:textId="77777777" w:rsidR="00B845BB" w:rsidRPr="00D67713" w:rsidRDefault="00B845BB" w:rsidP="00CD5510">
      <w:pPr>
        <w:spacing w:after="0" w:line="360" w:lineRule="auto"/>
        <w:rPr>
          <w:b/>
          <w:bCs/>
        </w:rPr>
      </w:pPr>
    </w:p>
    <w:p w14:paraId="64A4D63F" w14:textId="1B7C56BD" w:rsidR="00CD5510" w:rsidRDefault="00CD5510" w:rsidP="00CD5510">
      <w:pPr>
        <w:spacing w:after="0" w:line="360" w:lineRule="auto"/>
        <w:rPr>
          <w:rFonts w:cs="Calibri"/>
          <w:b/>
          <w:bCs/>
        </w:rPr>
      </w:pPr>
      <w:r w:rsidRPr="00D67713">
        <w:rPr>
          <w:b/>
          <w:bCs/>
        </w:rPr>
        <w:t>“I help people learn from their work and make better decisions.”</w:t>
      </w:r>
      <w:r w:rsidRPr="00D67713">
        <w:rPr>
          <w:rFonts w:cs="Calibri"/>
          <w:b/>
          <w:bCs/>
        </w:rPr>
        <w:t> </w:t>
      </w:r>
    </w:p>
    <w:p w14:paraId="5665A95C" w14:textId="77777777" w:rsidR="00CA23E2" w:rsidRPr="00D67713" w:rsidRDefault="00CA23E2" w:rsidP="00CD5510">
      <w:pPr>
        <w:spacing w:after="0" w:line="360" w:lineRule="auto"/>
        <w:rPr>
          <w:b/>
          <w:bCs/>
        </w:rPr>
      </w:pPr>
    </w:p>
    <w:p w14:paraId="22BC1949" w14:textId="77777777" w:rsidR="00CD5510" w:rsidRPr="00D67713" w:rsidRDefault="00CD5510" w:rsidP="00901569">
      <w:pPr>
        <w:pStyle w:val="Heading4"/>
      </w:pPr>
      <w:r w:rsidRPr="00D67713">
        <w:t>Approaches</w:t>
      </w:r>
    </w:p>
    <w:p w14:paraId="2522DCAA" w14:textId="77777777" w:rsidR="00CD5510" w:rsidRPr="00CA23E2"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CA23E2">
        <w:rPr>
          <w:rFonts w:eastAsia="Times New Roman" w:cs="Segoe UI"/>
          <w:kern w:val="0"/>
          <w:lang w:eastAsia="en-GB"/>
          <w14:ligatures w14:val="none"/>
        </w:rPr>
        <w:t>Designs proportionate evaluations using logic models or other frameworks</w:t>
      </w:r>
    </w:p>
    <w:p w14:paraId="457822C0" w14:textId="77777777" w:rsidR="00CD5510" w:rsidRPr="00CA23E2"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CA23E2">
        <w:rPr>
          <w:rFonts w:eastAsia="Times New Roman" w:cs="Segoe UI"/>
          <w:kern w:val="0"/>
          <w:lang w:eastAsia="en-GB"/>
          <w14:ligatures w14:val="none"/>
        </w:rPr>
        <w:t>Synthesises data into usable insights (e.g., one</w:t>
      </w:r>
      <w:r w:rsidRPr="00CA23E2">
        <w:rPr>
          <w:rFonts w:eastAsia="Times New Roman" w:cs="Segoe UI"/>
          <w:kern w:val="0"/>
          <w:lang w:eastAsia="en-GB"/>
          <w14:ligatures w14:val="none"/>
        </w:rPr>
        <w:noBreakHyphen/>
        <w:t>page “data stories”).</w:t>
      </w:r>
    </w:p>
    <w:p w14:paraId="2CD9F40C" w14:textId="77777777" w:rsidR="00CD5510" w:rsidRPr="00CA23E2"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CA23E2">
        <w:rPr>
          <w:rFonts w:eastAsia="Times New Roman" w:cs="Segoe UI"/>
          <w:kern w:val="0"/>
          <w:lang w:eastAsia="en-GB"/>
          <w14:ligatures w14:val="none"/>
        </w:rPr>
        <w:t>Builds learning loops across teams (after</w:t>
      </w:r>
      <w:r w:rsidRPr="00CA23E2">
        <w:rPr>
          <w:rFonts w:eastAsia="Times New Roman" w:cs="Segoe UI"/>
          <w:kern w:val="0"/>
          <w:lang w:eastAsia="en-GB"/>
          <w14:ligatures w14:val="none"/>
        </w:rPr>
        <w:noBreakHyphen/>
        <w:t>action reviews, retrospectives).</w:t>
      </w:r>
    </w:p>
    <w:p w14:paraId="692B3270" w14:textId="77777777" w:rsidR="002D4C8B" w:rsidRPr="00D67713" w:rsidRDefault="002D4C8B" w:rsidP="002D4C8B">
      <w:pPr>
        <w:spacing w:after="0" w:line="240" w:lineRule="auto"/>
        <w:ind w:left="720"/>
      </w:pPr>
    </w:p>
    <w:p w14:paraId="40743119" w14:textId="77777777" w:rsidR="00CD5510" w:rsidRPr="00D67713" w:rsidRDefault="00CD5510" w:rsidP="00901569">
      <w:pPr>
        <w:pStyle w:val="Heading4"/>
      </w:pPr>
      <w:r w:rsidRPr="00D67713">
        <w:t>Indicators</w:t>
      </w:r>
    </w:p>
    <w:p w14:paraId="448C6386" w14:textId="77777777" w:rsidR="00CD5510" w:rsidRPr="00CA23E2"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CA23E2">
        <w:rPr>
          <w:rFonts w:eastAsia="Times New Roman" w:cs="Segoe UI"/>
          <w:kern w:val="0"/>
          <w:lang w:eastAsia="en-GB"/>
          <w14:ligatures w14:val="none"/>
        </w:rPr>
        <w:t>Evaluation findings shape changes in programme design, not just reports.</w:t>
      </w:r>
    </w:p>
    <w:p w14:paraId="58D2E48B" w14:textId="77777777" w:rsidR="00CD5510" w:rsidRPr="00CA23E2"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CA23E2">
        <w:rPr>
          <w:rFonts w:eastAsia="Times New Roman" w:cs="Segoe UI"/>
          <w:kern w:val="0"/>
          <w:lang w:eastAsia="en-GB"/>
          <w14:ligatures w14:val="none"/>
        </w:rPr>
        <w:t>Creates playbooks, learning briefs, or reusable templates.</w:t>
      </w:r>
    </w:p>
    <w:p w14:paraId="7CFDD0E2" w14:textId="77777777" w:rsidR="002D4C8B" w:rsidRDefault="002D4C8B" w:rsidP="002D4C8B">
      <w:pPr>
        <w:spacing w:after="0" w:line="240" w:lineRule="auto"/>
        <w:ind w:left="720"/>
      </w:pPr>
    </w:p>
    <w:p w14:paraId="00E7BB3C" w14:textId="77777777" w:rsidR="00CA23E2" w:rsidRPr="00D67713" w:rsidRDefault="00CA23E2" w:rsidP="002D4C8B">
      <w:pPr>
        <w:spacing w:after="0" w:line="240" w:lineRule="auto"/>
        <w:ind w:left="720"/>
      </w:pPr>
    </w:p>
    <w:p w14:paraId="2D9692AC" w14:textId="0B9FE95C" w:rsidR="00CD5510" w:rsidRPr="00D67713" w:rsidRDefault="00CA23E2" w:rsidP="00901569">
      <w:pPr>
        <w:pStyle w:val="Heading4"/>
      </w:pPr>
      <w:r>
        <w:lastRenderedPageBreak/>
        <w:t>A</w:t>
      </w:r>
      <w:r w:rsidR="00733B5C">
        <w:t>ttributes</w:t>
      </w:r>
    </w:p>
    <w:p w14:paraId="50194900" w14:textId="0C15B254" w:rsidR="002D4C8B" w:rsidRPr="00733B5C" w:rsidRDefault="002D4C8B"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 xml:space="preserve">Curiosity </w:t>
      </w:r>
    </w:p>
    <w:p w14:paraId="75125313" w14:textId="738AAFBB" w:rsidR="002D4C8B" w:rsidRPr="00733B5C" w:rsidRDefault="002D4C8B"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 xml:space="preserve">Self-awareness </w:t>
      </w:r>
    </w:p>
    <w:p w14:paraId="5B09E415" w14:textId="37020747" w:rsidR="002D4C8B" w:rsidRPr="00733B5C" w:rsidRDefault="002D4C8B"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 xml:space="preserve">Pragmatism </w:t>
      </w:r>
    </w:p>
    <w:p w14:paraId="257FCDED" w14:textId="488C0C59" w:rsidR="002D4C8B" w:rsidRPr="00733B5C" w:rsidRDefault="002D4C8B"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 xml:space="preserve">Reflectiveness </w:t>
      </w:r>
    </w:p>
    <w:p w14:paraId="68C48DFE" w14:textId="4AD059C7" w:rsidR="002D4C8B" w:rsidRPr="00733B5C" w:rsidRDefault="002D4C8B"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Encouragement and appreciation</w:t>
      </w:r>
    </w:p>
    <w:p w14:paraId="1719A894" w14:textId="77777777" w:rsidR="002D4C8B" w:rsidRPr="00D67713" w:rsidRDefault="002D4C8B" w:rsidP="002D4C8B">
      <w:pPr>
        <w:spacing w:after="0" w:line="300" w:lineRule="atLeast"/>
        <w:rPr>
          <w:rFonts w:eastAsia="Times New Roman" w:cs="Segoe UI"/>
          <w:kern w:val="0"/>
          <w:sz w:val="21"/>
          <w:szCs w:val="21"/>
          <w:lang w:eastAsia="en-GB"/>
          <w14:ligatures w14:val="none"/>
        </w:rPr>
      </w:pPr>
    </w:p>
    <w:p w14:paraId="135A8C91" w14:textId="77777777" w:rsidR="00CD5510" w:rsidRPr="00D67713" w:rsidRDefault="00CD5510" w:rsidP="00901569">
      <w:pPr>
        <w:pStyle w:val="Heading4"/>
      </w:pPr>
      <w:r w:rsidRPr="00D67713">
        <w:t>Areas to develop</w:t>
      </w:r>
    </w:p>
    <w:p w14:paraId="46C544B5" w14:textId="77777777" w:rsidR="002D4C8B" w:rsidRPr="00733B5C"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Political / strategic influencing.</w:t>
      </w:r>
    </w:p>
    <w:p w14:paraId="3A438084" w14:textId="77777777" w:rsidR="002D4C8B" w:rsidRDefault="002D4C8B" w:rsidP="002D4C8B">
      <w:pPr>
        <w:spacing w:after="0" w:line="360" w:lineRule="auto"/>
        <w:rPr>
          <w:b/>
          <w:bCs/>
        </w:rPr>
      </w:pPr>
    </w:p>
    <w:p w14:paraId="5E5DD13F" w14:textId="77777777" w:rsidR="00CB429B" w:rsidRPr="00D67713" w:rsidRDefault="00CB429B" w:rsidP="002D4C8B">
      <w:pPr>
        <w:spacing w:after="0" w:line="360" w:lineRule="auto"/>
        <w:rPr>
          <w:b/>
          <w:bCs/>
        </w:rPr>
      </w:pPr>
    </w:p>
    <w:p w14:paraId="100B45AA" w14:textId="45A3F898" w:rsidR="00E70677" w:rsidRDefault="00CD5510" w:rsidP="002A6191">
      <w:pPr>
        <w:pStyle w:val="Heading3"/>
      </w:pPr>
      <w:r w:rsidRPr="00733B5C">
        <w:t>The Strategist</w:t>
      </w:r>
    </w:p>
    <w:p w14:paraId="77C062AD" w14:textId="77777777" w:rsidR="00733B5C" w:rsidRPr="00733B5C" w:rsidRDefault="00733B5C" w:rsidP="00733B5C">
      <w:pPr>
        <w:rPr>
          <w:lang w:val="en-US"/>
        </w:rPr>
      </w:pPr>
    </w:p>
    <w:p w14:paraId="115CB75A" w14:textId="5791D0FC" w:rsidR="00CD5510" w:rsidRDefault="00CD5510" w:rsidP="00CD5510">
      <w:pPr>
        <w:spacing w:after="0" w:line="360" w:lineRule="auto"/>
        <w:rPr>
          <w:b/>
          <w:bCs/>
        </w:rPr>
      </w:pPr>
      <w:r w:rsidRPr="00D67713">
        <w:rPr>
          <w:b/>
          <w:bCs/>
        </w:rPr>
        <w:t>“I align engagement with institutional and civic priorities.”</w:t>
      </w:r>
    </w:p>
    <w:p w14:paraId="68105A33" w14:textId="77777777" w:rsidR="00733B5C" w:rsidRPr="00D67713" w:rsidRDefault="00733B5C" w:rsidP="00CD5510">
      <w:pPr>
        <w:spacing w:after="0" w:line="360" w:lineRule="auto"/>
        <w:rPr>
          <w:b/>
          <w:bCs/>
        </w:rPr>
      </w:pPr>
    </w:p>
    <w:p w14:paraId="2CF2C03A" w14:textId="77777777" w:rsidR="00CD5510" w:rsidRPr="00D67713" w:rsidRDefault="00CD5510" w:rsidP="00901569">
      <w:pPr>
        <w:pStyle w:val="Heading4"/>
      </w:pPr>
      <w:r w:rsidRPr="00D67713">
        <w:t>Approaches</w:t>
      </w:r>
    </w:p>
    <w:p w14:paraId="77C54450" w14:textId="77777777" w:rsidR="00CD5510" w:rsidRPr="00733B5C"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Horizon scans, frames opportunities, and aligns engagement with mission and local priorities.</w:t>
      </w:r>
    </w:p>
    <w:p w14:paraId="65DAA9B2" w14:textId="77777777" w:rsidR="00CD5510" w:rsidRPr="00733B5C"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Advocates effectively with evidence and narratives.</w:t>
      </w:r>
    </w:p>
    <w:p w14:paraId="10ACFC97" w14:textId="77777777" w:rsidR="00CD5510" w:rsidRPr="00733B5C"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Designs governance structures, sponsor groups, KPIs, and roadmaps.</w:t>
      </w:r>
    </w:p>
    <w:p w14:paraId="6A7812CB" w14:textId="77777777" w:rsidR="00733B5C" w:rsidRPr="00D67713" w:rsidRDefault="00733B5C" w:rsidP="00733B5C">
      <w:pPr>
        <w:spacing w:after="0" w:line="240" w:lineRule="auto"/>
        <w:ind w:left="720"/>
      </w:pPr>
    </w:p>
    <w:p w14:paraId="5762E80C" w14:textId="77777777" w:rsidR="00CD5510" w:rsidRPr="00D67713" w:rsidRDefault="00CD5510" w:rsidP="00901569">
      <w:pPr>
        <w:pStyle w:val="Heading4"/>
      </w:pPr>
      <w:r w:rsidRPr="00D67713">
        <w:t>Indicators</w:t>
      </w:r>
    </w:p>
    <w:p w14:paraId="086D013C" w14:textId="77777777" w:rsidR="00CD5510" w:rsidRPr="00733B5C"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Produces clear options papers or time</w:t>
      </w:r>
      <w:r w:rsidRPr="00733B5C">
        <w:rPr>
          <w:rFonts w:eastAsia="Times New Roman" w:cs="Segoe UI"/>
          <w:kern w:val="0"/>
          <w:lang w:eastAsia="en-GB"/>
          <w14:ligatures w14:val="none"/>
        </w:rPr>
        <w:noBreakHyphen/>
        <w:t>bound pilots.</w:t>
      </w:r>
    </w:p>
    <w:p w14:paraId="58D50B59" w14:textId="77777777" w:rsidR="00CD5510" w:rsidRPr="00733B5C"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Helps senior leaders understand public engagement as an enabler, not an optional extra.</w:t>
      </w:r>
    </w:p>
    <w:p w14:paraId="016CC96B" w14:textId="77777777" w:rsidR="002D4C8B" w:rsidRPr="00D67713" w:rsidRDefault="002D4C8B" w:rsidP="002D4C8B">
      <w:pPr>
        <w:spacing w:after="0" w:line="240" w:lineRule="auto"/>
        <w:ind w:left="720"/>
      </w:pPr>
    </w:p>
    <w:p w14:paraId="00214A26" w14:textId="186F6995" w:rsidR="00CD5510" w:rsidRPr="00D67713" w:rsidRDefault="00733B5C" w:rsidP="00901569">
      <w:pPr>
        <w:pStyle w:val="Heading4"/>
      </w:pPr>
      <w:r>
        <w:t>Attributes</w:t>
      </w:r>
    </w:p>
    <w:p w14:paraId="21A344CF" w14:textId="42053A9E" w:rsidR="00424179" w:rsidRPr="00733B5C" w:rsidRDefault="00424179"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 xml:space="preserve">Curiosity </w:t>
      </w:r>
    </w:p>
    <w:p w14:paraId="0F937346" w14:textId="2192AEF4" w:rsidR="00424179" w:rsidRPr="00733B5C" w:rsidRDefault="00424179"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 xml:space="preserve">Pragmatism </w:t>
      </w:r>
    </w:p>
    <w:p w14:paraId="26B9EF24" w14:textId="3277F053" w:rsidR="00424179" w:rsidRPr="00733B5C" w:rsidRDefault="00424179"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 xml:space="preserve">Authenticity </w:t>
      </w:r>
    </w:p>
    <w:p w14:paraId="46180016" w14:textId="789CC1B5" w:rsidR="00424179" w:rsidRPr="00733B5C" w:rsidRDefault="00424179"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 xml:space="preserve">Self-awareness </w:t>
      </w:r>
    </w:p>
    <w:p w14:paraId="21C814D3" w14:textId="14F5F6FA" w:rsidR="00424179" w:rsidRDefault="00424179"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Relational awareness</w:t>
      </w:r>
    </w:p>
    <w:p w14:paraId="739EB1DC" w14:textId="639D50AA" w:rsidR="00A1571C" w:rsidRPr="00733B5C" w:rsidRDefault="00A1571C"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Pr>
          <w:rFonts w:eastAsia="Times New Roman" w:cs="Segoe UI"/>
          <w:kern w:val="0"/>
          <w:lang w:eastAsia="en-GB"/>
          <w14:ligatures w14:val="none"/>
        </w:rPr>
        <w:t>Adaptability</w:t>
      </w:r>
    </w:p>
    <w:p w14:paraId="52176A15" w14:textId="77777777" w:rsidR="002D4C8B" w:rsidRPr="00D67713" w:rsidRDefault="002D4C8B" w:rsidP="00CD5510">
      <w:pPr>
        <w:spacing w:after="0" w:line="240" w:lineRule="auto"/>
      </w:pPr>
    </w:p>
    <w:p w14:paraId="108EFB10" w14:textId="77777777" w:rsidR="00CD5510" w:rsidRPr="00D67713" w:rsidRDefault="00CD5510" w:rsidP="00901569">
      <w:pPr>
        <w:pStyle w:val="Heading4"/>
      </w:pPr>
      <w:r w:rsidRPr="00D67713">
        <w:t>Areas to develop</w:t>
      </w:r>
    </w:p>
    <w:p w14:paraId="58425ED2" w14:textId="77777777" w:rsidR="00CD5510" w:rsidRPr="00733B5C"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Community and partnership depth.</w:t>
      </w:r>
    </w:p>
    <w:p w14:paraId="053C91AA" w14:textId="77777777" w:rsidR="00CD5510" w:rsidRDefault="00CD5510" w:rsidP="00CD5510">
      <w:pPr>
        <w:spacing w:after="0" w:line="360" w:lineRule="auto"/>
        <w:rPr>
          <w:b/>
          <w:bCs/>
        </w:rPr>
      </w:pPr>
    </w:p>
    <w:p w14:paraId="0D0B1709" w14:textId="77777777" w:rsidR="00CB429B" w:rsidRPr="00D67713" w:rsidRDefault="00CB429B" w:rsidP="00CD5510">
      <w:pPr>
        <w:spacing w:after="0" w:line="360" w:lineRule="auto"/>
        <w:rPr>
          <w:b/>
          <w:bCs/>
        </w:rPr>
      </w:pPr>
    </w:p>
    <w:p w14:paraId="4227C514" w14:textId="2143F592" w:rsidR="00E70677" w:rsidRDefault="00CD5510" w:rsidP="002A6191">
      <w:pPr>
        <w:pStyle w:val="Heading3"/>
      </w:pPr>
      <w:r w:rsidRPr="00733B5C">
        <w:t>The Systems Enabler</w:t>
      </w:r>
    </w:p>
    <w:p w14:paraId="15EE1562" w14:textId="77777777" w:rsidR="00733B5C" w:rsidRPr="00733B5C" w:rsidRDefault="00733B5C" w:rsidP="00733B5C">
      <w:pPr>
        <w:rPr>
          <w:lang w:val="en-US"/>
        </w:rPr>
      </w:pPr>
    </w:p>
    <w:p w14:paraId="740995A8" w14:textId="1B08F83C" w:rsidR="00CD5510" w:rsidRDefault="00CD5510" w:rsidP="00CD5510">
      <w:pPr>
        <w:spacing w:after="0" w:line="360" w:lineRule="auto"/>
        <w:rPr>
          <w:b/>
          <w:bCs/>
        </w:rPr>
      </w:pPr>
      <w:r w:rsidRPr="00D67713">
        <w:rPr>
          <w:b/>
          <w:bCs/>
        </w:rPr>
        <w:t>“I make engagement reliable, visible, and easy for others to deliver.”</w:t>
      </w:r>
    </w:p>
    <w:p w14:paraId="2E6ED611" w14:textId="77777777" w:rsidR="00733B5C" w:rsidRPr="00D67713" w:rsidRDefault="00733B5C" w:rsidP="00CD5510">
      <w:pPr>
        <w:spacing w:after="0" w:line="360" w:lineRule="auto"/>
        <w:rPr>
          <w:b/>
          <w:bCs/>
        </w:rPr>
      </w:pPr>
    </w:p>
    <w:p w14:paraId="364C8745" w14:textId="77777777" w:rsidR="00FA1F81" w:rsidRPr="00D67713" w:rsidRDefault="00FA1F81" w:rsidP="00901569">
      <w:pPr>
        <w:pStyle w:val="Heading4"/>
      </w:pPr>
      <w:r w:rsidRPr="00D67713">
        <w:t>Approaches</w:t>
      </w:r>
    </w:p>
    <w:p w14:paraId="30EE3E28" w14:textId="77777777" w:rsidR="00FA1F81" w:rsidRPr="00733B5C" w:rsidRDefault="00FA1F81"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Designs user-centred PE services (front doors, workflows, SLAs)</w:t>
      </w:r>
    </w:p>
    <w:p w14:paraId="3ED34113" w14:textId="77777777" w:rsidR="00FA1F81" w:rsidRPr="00733B5C" w:rsidRDefault="00FA1F81"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Manages events, risk, budgets, suppliers, and processes.</w:t>
      </w:r>
    </w:p>
    <w:p w14:paraId="497446C0" w14:textId="77777777" w:rsidR="00FA1F81" w:rsidRDefault="00FA1F81"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Creates clear communications, digital content, and operational documentation.</w:t>
      </w:r>
    </w:p>
    <w:p w14:paraId="39828020" w14:textId="77777777" w:rsidR="00733B5C" w:rsidRPr="00733B5C" w:rsidRDefault="00733B5C" w:rsidP="00733B5C">
      <w:pPr>
        <w:pStyle w:val="ListParagraph"/>
        <w:spacing w:after="120" w:line="240" w:lineRule="auto"/>
        <w:ind w:left="714"/>
        <w:contextualSpacing w:val="0"/>
        <w:rPr>
          <w:rFonts w:eastAsia="Times New Roman" w:cs="Segoe UI"/>
          <w:kern w:val="0"/>
          <w:lang w:eastAsia="en-GB"/>
          <w14:ligatures w14:val="none"/>
        </w:rPr>
      </w:pPr>
    </w:p>
    <w:p w14:paraId="0CCB0D38" w14:textId="77777777" w:rsidR="00FA1F81" w:rsidRPr="00D67713" w:rsidRDefault="00FA1F81" w:rsidP="00901569">
      <w:pPr>
        <w:pStyle w:val="Heading4"/>
      </w:pPr>
      <w:r w:rsidRPr="00D67713">
        <w:t>Indicators</w:t>
      </w:r>
    </w:p>
    <w:p w14:paraId="64C6CC2C" w14:textId="77777777" w:rsidR="00FA1F81" w:rsidRPr="00733B5C" w:rsidRDefault="00FA1F81"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Engagement runs smoothly with fewer crises, better handovers, and consistent communications.</w:t>
      </w:r>
    </w:p>
    <w:p w14:paraId="3993A1FB" w14:textId="77777777" w:rsidR="00FA1F81" w:rsidRDefault="00FA1F81"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Publishes “How to work with us” guidance or dashboards.</w:t>
      </w:r>
    </w:p>
    <w:p w14:paraId="306367B1" w14:textId="77777777" w:rsidR="00733B5C" w:rsidRPr="00733B5C" w:rsidRDefault="00733B5C" w:rsidP="00733B5C">
      <w:pPr>
        <w:pStyle w:val="ListParagraph"/>
        <w:spacing w:after="120" w:line="240" w:lineRule="auto"/>
        <w:ind w:left="714"/>
        <w:contextualSpacing w:val="0"/>
        <w:rPr>
          <w:rFonts w:eastAsia="Times New Roman" w:cs="Segoe UI"/>
          <w:kern w:val="0"/>
          <w:lang w:eastAsia="en-GB"/>
          <w14:ligatures w14:val="none"/>
        </w:rPr>
      </w:pPr>
    </w:p>
    <w:p w14:paraId="6FB9E688" w14:textId="4529A2C4" w:rsidR="00FA1F81" w:rsidRPr="00D67713" w:rsidRDefault="00733B5C" w:rsidP="00901569">
      <w:pPr>
        <w:pStyle w:val="Heading4"/>
      </w:pPr>
      <w:r>
        <w:t>Attributes</w:t>
      </w:r>
    </w:p>
    <w:p w14:paraId="0D6D2912" w14:textId="176220F9" w:rsidR="00424179" w:rsidRPr="00733B5C" w:rsidRDefault="00424179"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 xml:space="preserve">Dependability </w:t>
      </w:r>
    </w:p>
    <w:p w14:paraId="2FCD50EF" w14:textId="4AE331DF" w:rsidR="00424179" w:rsidRPr="00733B5C" w:rsidRDefault="00424179"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 xml:space="preserve">Pragmatism </w:t>
      </w:r>
    </w:p>
    <w:p w14:paraId="72A6BFE8" w14:textId="75F9CEB4" w:rsidR="00424179" w:rsidRPr="00733B5C" w:rsidRDefault="00424179"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 xml:space="preserve">Self-awareness </w:t>
      </w:r>
    </w:p>
    <w:p w14:paraId="5CB91B36" w14:textId="77777777" w:rsidR="00733B5C" w:rsidRDefault="00424179"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Boundary</w:t>
      </w:r>
      <w:r w:rsidR="00653955" w:rsidRPr="00733B5C">
        <w:rPr>
          <w:rFonts w:eastAsia="Times New Roman" w:cs="Segoe UI"/>
          <w:kern w:val="0"/>
          <w:lang w:eastAsia="en-GB"/>
          <w14:ligatures w14:val="none"/>
        </w:rPr>
        <w:t>-setting</w:t>
      </w:r>
      <w:r w:rsidRPr="00733B5C">
        <w:rPr>
          <w:rFonts w:eastAsia="Times New Roman" w:cs="Segoe UI"/>
          <w:kern w:val="0"/>
          <w:lang w:eastAsia="en-GB"/>
          <w14:ligatures w14:val="none"/>
        </w:rPr>
        <w:t xml:space="preserve"> </w:t>
      </w:r>
    </w:p>
    <w:p w14:paraId="30A392B3" w14:textId="0D2843AE" w:rsidR="00424179" w:rsidRPr="00733B5C" w:rsidRDefault="00424179"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Encouragement and appreciation</w:t>
      </w:r>
    </w:p>
    <w:p w14:paraId="28F6FA2E" w14:textId="77777777" w:rsidR="00424179" w:rsidRPr="00D67713" w:rsidRDefault="00424179" w:rsidP="00424179">
      <w:pPr>
        <w:spacing w:after="0" w:line="300" w:lineRule="atLeast"/>
        <w:rPr>
          <w:rFonts w:eastAsia="Times New Roman" w:cs="Segoe UI"/>
          <w:kern w:val="0"/>
          <w:sz w:val="21"/>
          <w:szCs w:val="21"/>
          <w:lang w:eastAsia="en-GB"/>
          <w14:ligatures w14:val="none"/>
        </w:rPr>
      </w:pPr>
    </w:p>
    <w:p w14:paraId="7CF51F69" w14:textId="77777777" w:rsidR="00FA1F81" w:rsidRPr="00D67713" w:rsidRDefault="00FA1F81" w:rsidP="00901569">
      <w:pPr>
        <w:pStyle w:val="Heading4"/>
      </w:pPr>
      <w:r w:rsidRPr="00D67713">
        <w:t>Areas to develop</w:t>
      </w:r>
    </w:p>
    <w:p w14:paraId="62C30AF5" w14:textId="77777777" w:rsidR="00FA1F81" w:rsidRPr="00733B5C" w:rsidRDefault="00FA1F81"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Co</w:t>
      </w:r>
      <w:r w:rsidRPr="00733B5C">
        <w:rPr>
          <w:rFonts w:eastAsia="Times New Roman" w:cs="Segoe UI"/>
          <w:kern w:val="0"/>
          <w:lang w:eastAsia="en-GB"/>
          <w14:ligatures w14:val="none"/>
        </w:rPr>
        <w:noBreakHyphen/>
        <w:t xml:space="preserve">creation craft </w:t>
      </w:r>
    </w:p>
    <w:p w14:paraId="6F88571B" w14:textId="77777777" w:rsidR="00FA1F81" w:rsidRPr="00733B5C" w:rsidRDefault="00FA1F81"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High</w:t>
      </w:r>
      <w:r w:rsidRPr="00733B5C">
        <w:rPr>
          <w:rFonts w:eastAsia="Times New Roman" w:cs="Segoe UI"/>
          <w:kern w:val="0"/>
          <w:lang w:eastAsia="en-GB"/>
          <w14:ligatures w14:val="none"/>
        </w:rPr>
        <w:noBreakHyphen/>
        <w:t>level strategy.</w:t>
      </w:r>
    </w:p>
    <w:p w14:paraId="75F86B86" w14:textId="4D9AA59A" w:rsidR="00733B5C" w:rsidRDefault="00733B5C">
      <w:pPr>
        <w:rPr>
          <w:b/>
          <w:bCs/>
        </w:rPr>
      </w:pPr>
    </w:p>
    <w:p w14:paraId="30FB5BF7" w14:textId="77777777" w:rsidR="00B01874" w:rsidRDefault="00B01874" w:rsidP="00CD5510">
      <w:pPr>
        <w:spacing w:after="0" w:line="360" w:lineRule="auto"/>
        <w:rPr>
          <w:b/>
          <w:bCs/>
        </w:rPr>
      </w:pPr>
    </w:p>
    <w:p w14:paraId="06F7DA58" w14:textId="01A57691" w:rsidR="00E70677" w:rsidRDefault="00CD5510" w:rsidP="002A6191">
      <w:pPr>
        <w:pStyle w:val="Heading3"/>
      </w:pPr>
      <w:r w:rsidRPr="00733B5C">
        <w:lastRenderedPageBreak/>
        <w:t>The Research Translator</w:t>
      </w:r>
    </w:p>
    <w:p w14:paraId="19769265" w14:textId="77777777" w:rsidR="00733B5C" w:rsidRPr="00733B5C" w:rsidRDefault="00733B5C" w:rsidP="00733B5C">
      <w:pPr>
        <w:rPr>
          <w:lang w:val="en-US"/>
        </w:rPr>
      </w:pPr>
    </w:p>
    <w:p w14:paraId="1CF43FBD" w14:textId="0B2E36C5" w:rsidR="00CD5510" w:rsidRDefault="00CD5510" w:rsidP="00CD5510">
      <w:pPr>
        <w:spacing w:after="0" w:line="360" w:lineRule="auto"/>
        <w:rPr>
          <w:b/>
          <w:bCs/>
        </w:rPr>
      </w:pPr>
      <w:r w:rsidRPr="00D67713">
        <w:rPr>
          <w:b/>
          <w:bCs/>
        </w:rPr>
        <w:t>"I help research travel from academic contexts into outcomes for people.”</w:t>
      </w:r>
    </w:p>
    <w:p w14:paraId="0FDBB4FF" w14:textId="77777777" w:rsidR="00733B5C" w:rsidRPr="00D67713" w:rsidRDefault="00733B5C" w:rsidP="00CD5510">
      <w:pPr>
        <w:spacing w:after="0" w:line="360" w:lineRule="auto"/>
        <w:rPr>
          <w:b/>
          <w:bCs/>
        </w:rPr>
      </w:pPr>
    </w:p>
    <w:p w14:paraId="613E09CE" w14:textId="77777777" w:rsidR="00CD5510" w:rsidRPr="00D67713" w:rsidRDefault="00CD5510" w:rsidP="00901569">
      <w:pPr>
        <w:pStyle w:val="Heading4"/>
      </w:pPr>
      <w:r w:rsidRPr="00D67713">
        <w:t>Approaches</w:t>
      </w:r>
    </w:p>
    <w:p w14:paraId="240AFD01" w14:textId="77777777" w:rsidR="00CD5510" w:rsidRPr="00733B5C"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Understands the whole research lifecycle, spotting engagement opps. at each stage.</w:t>
      </w:r>
    </w:p>
    <w:p w14:paraId="5498C8AF" w14:textId="77777777" w:rsidR="00CD5510" w:rsidRPr="00733B5C"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Bridges different knowledge worlds — research, policy, practice, community</w:t>
      </w:r>
    </w:p>
    <w:p w14:paraId="3800D193" w14:textId="77777777" w:rsidR="00733B5C" w:rsidRPr="00D67713" w:rsidRDefault="00733B5C" w:rsidP="00733B5C">
      <w:pPr>
        <w:spacing w:after="0" w:line="240" w:lineRule="auto"/>
        <w:ind w:left="720"/>
      </w:pPr>
    </w:p>
    <w:p w14:paraId="0457B9B2" w14:textId="77777777" w:rsidR="00CD5510" w:rsidRPr="00D67713" w:rsidRDefault="00CD5510" w:rsidP="00901569">
      <w:pPr>
        <w:pStyle w:val="Heading4"/>
      </w:pPr>
      <w:r w:rsidRPr="00D67713">
        <w:t>Indicators</w:t>
      </w:r>
    </w:p>
    <w:p w14:paraId="347B8628" w14:textId="77777777" w:rsidR="00CD5510" w:rsidRPr="00733B5C"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Builds a logic model or theory of change linking research aims with real</w:t>
      </w:r>
      <w:r w:rsidRPr="00733B5C">
        <w:rPr>
          <w:rFonts w:eastAsia="Times New Roman" w:cs="Segoe UI"/>
          <w:kern w:val="0"/>
          <w:lang w:eastAsia="en-GB"/>
          <w14:ligatures w14:val="none"/>
        </w:rPr>
        <w:noBreakHyphen/>
        <w:t>world outcomes.</w:t>
      </w:r>
    </w:p>
    <w:p w14:paraId="01D6719F" w14:textId="77777777" w:rsidR="00CD5510" w:rsidRPr="00733B5C"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Produces a public</w:t>
      </w:r>
      <w:r w:rsidRPr="00733B5C">
        <w:rPr>
          <w:rFonts w:eastAsia="Times New Roman" w:cs="Segoe UI"/>
          <w:kern w:val="0"/>
          <w:lang w:eastAsia="en-GB"/>
          <w14:ligatures w14:val="none"/>
        </w:rPr>
        <w:noBreakHyphen/>
        <w:t>friendly research narrative, visualisation, or co</w:t>
      </w:r>
      <w:r w:rsidRPr="00733B5C">
        <w:rPr>
          <w:rFonts w:eastAsia="Times New Roman" w:cs="Segoe UI"/>
          <w:kern w:val="0"/>
          <w:lang w:eastAsia="en-GB"/>
          <w14:ligatures w14:val="none"/>
        </w:rPr>
        <w:noBreakHyphen/>
        <w:t>developed brief.</w:t>
      </w:r>
    </w:p>
    <w:p w14:paraId="2EAE5629" w14:textId="77777777" w:rsidR="00424179" w:rsidRPr="00D67713" w:rsidRDefault="00424179" w:rsidP="00424179">
      <w:pPr>
        <w:spacing w:after="0" w:line="240" w:lineRule="auto"/>
        <w:ind w:left="720"/>
      </w:pPr>
    </w:p>
    <w:p w14:paraId="1AD18002" w14:textId="72B23C26" w:rsidR="00CD5510" w:rsidRPr="00D67713" w:rsidRDefault="00733B5C" w:rsidP="00901569">
      <w:pPr>
        <w:pStyle w:val="Heading4"/>
      </w:pPr>
      <w:r>
        <w:t>Attributes</w:t>
      </w:r>
    </w:p>
    <w:p w14:paraId="1620EFE1" w14:textId="229E26F8" w:rsidR="00424179" w:rsidRPr="00554ED6" w:rsidRDefault="00424179"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554ED6">
        <w:rPr>
          <w:rFonts w:eastAsia="Times New Roman" w:cs="Segoe UI"/>
          <w:kern w:val="0"/>
          <w:lang w:eastAsia="en-GB"/>
          <w14:ligatures w14:val="none"/>
        </w:rPr>
        <w:t xml:space="preserve">Curiosity </w:t>
      </w:r>
    </w:p>
    <w:p w14:paraId="647DE379" w14:textId="07279188" w:rsidR="00424179" w:rsidRPr="00554ED6" w:rsidRDefault="00424179"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554ED6">
        <w:rPr>
          <w:rFonts w:eastAsia="Times New Roman" w:cs="Segoe UI"/>
          <w:kern w:val="0"/>
          <w:lang w:eastAsia="en-GB"/>
          <w14:ligatures w14:val="none"/>
        </w:rPr>
        <w:t xml:space="preserve">Inclusivity </w:t>
      </w:r>
    </w:p>
    <w:p w14:paraId="7B9EEF08" w14:textId="38B545D8" w:rsidR="00554ED6" w:rsidRPr="00554ED6" w:rsidRDefault="00554ED6"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554ED6">
        <w:rPr>
          <w:rFonts w:eastAsia="Times New Roman" w:cs="Segoe UI"/>
          <w:kern w:val="0"/>
          <w:lang w:eastAsia="en-GB"/>
          <w14:ligatures w14:val="none"/>
        </w:rPr>
        <w:t>Empathy</w:t>
      </w:r>
    </w:p>
    <w:p w14:paraId="4C8C7EA2" w14:textId="02A896E5" w:rsidR="00424179" w:rsidRPr="00554ED6" w:rsidRDefault="00424179"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554ED6">
        <w:rPr>
          <w:rFonts w:eastAsia="Times New Roman" w:cs="Segoe UI"/>
          <w:kern w:val="0"/>
          <w:lang w:eastAsia="en-GB"/>
          <w14:ligatures w14:val="none"/>
        </w:rPr>
        <w:t xml:space="preserve">Authenticity </w:t>
      </w:r>
    </w:p>
    <w:p w14:paraId="44E2F959" w14:textId="681AB9FB" w:rsidR="00424179" w:rsidRPr="00554ED6" w:rsidRDefault="00424179"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554ED6">
        <w:rPr>
          <w:rFonts w:eastAsia="Times New Roman" w:cs="Segoe UI"/>
          <w:kern w:val="0"/>
          <w:lang w:eastAsia="en-GB"/>
          <w14:ligatures w14:val="none"/>
        </w:rPr>
        <w:t xml:space="preserve">Presence and attentiveness </w:t>
      </w:r>
    </w:p>
    <w:p w14:paraId="5284A5C5" w14:textId="32325DB3" w:rsidR="00424179" w:rsidRPr="00554ED6" w:rsidRDefault="00B03C32"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554ED6">
        <w:rPr>
          <w:rFonts w:eastAsia="Times New Roman" w:cs="Segoe UI"/>
          <w:kern w:val="0"/>
          <w:lang w:eastAsia="en-GB"/>
          <w14:ligatures w14:val="none"/>
        </w:rPr>
        <w:t>Reflectivity</w:t>
      </w:r>
    </w:p>
    <w:p w14:paraId="2019D660" w14:textId="77777777" w:rsidR="00424179" w:rsidRPr="00D67713" w:rsidRDefault="00424179" w:rsidP="00424179">
      <w:pPr>
        <w:spacing w:after="0" w:line="300" w:lineRule="atLeast"/>
        <w:rPr>
          <w:rFonts w:eastAsia="Times New Roman" w:cs="Segoe UI"/>
          <w:kern w:val="0"/>
          <w:sz w:val="21"/>
          <w:szCs w:val="21"/>
          <w:lang w:eastAsia="en-GB"/>
          <w14:ligatures w14:val="none"/>
        </w:rPr>
      </w:pPr>
    </w:p>
    <w:p w14:paraId="1B12624B" w14:textId="77777777" w:rsidR="00CD5510" w:rsidRPr="00D67713" w:rsidRDefault="00CD5510" w:rsidP="00901569">
      <w:pPr>
        <w:pStyle w:val="Heading4"/>
      </w:pPr>
      <w:r w:rsidRPr="00D67713">
        <w:t>Areas to develop</w:t>
      </w:r>
    </w:p>
    <w:p w14:paraId="5C054F43" w14:textId="5F3ABEC0" w:rsidR="00CD5510" w:rsidRPr="00733B5C"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733B5C">
        <w:rPr>
          <w:rFonts w:eastAsia="Times New Roman" w:cs="Segoe UI"/>
          <w:kern w:val="0"/>
          <w:lang w:eastAsia="en-GB"/>
          <w14:ligatures w14:val="none"/>
        </w:rPr>
        <w:t>Operational consistency and handovers, Letting go of being the “bridge” and empowering others to translate.</w:t>
      </w:r>
    </w:p>
    <w:p w14:paraId="52BE930F" w14:textId="77777777" w:rsidR="00CD5510" w:rsidRDefault="00CD5510" w:rsidP="00CD5510">
      <w:pPr>
        <w:spacing w:after="0" w:line="360" w:lineRule="auto"/>
        <w:rPr>
          <w:b/>
          <w:bCs/>
        </w:rPr>
      </w:pPr>
    </w:p>
    <w:p w14:paraId="583370C6" w14:textId="77777777" w:rsidR="00112699" w:rsidRPr="00D67713" w:rsidRDefault="00112699" w:rsidP="00CD5510">
      <w:pPr>
        <w:spacing w:after="0" w:line="360" w:lineRule="auto"/>
        <w:rPr>
          <w:b/>
          <w:bCs/>
        </w:rPr>
      </w:pPr>
    </w:p>
    <w:p w14:paraId="2FC618CB" w14:textId="1E895FA6" w:rsidR="00E70677" w:rsidRDefault="00CD5510" w:rsidP="002A6191">
      <w:pPr>
        <w:pStyle w:val="Heading3"/>
      </w:pPr>
      <w:r w:rsidRPr="00733B5C">
        <w:t>The Tactician</w:t>
      </w:r>
    </w:p>
    <w:p w14:paraId="35203ACA" w14:textId="77777777" w:rsidR="00733B5C" w:rsidRPr="00733B5C" w:rsidRDefault="00733B5C" w:rsidP="00733B5C">
      <w:pPr>
        <w:rPr>
          <w:lang w:val="en-US"/>
        </w:rPr>
      </w:pPr>
    </w:p>
    <w:p w14:paraId="741C787E" w14:textId="463D111B" w:rsidR="00CD5510" w:rsidRDefault="00CD5510" w:rsidP="00CD5510">
      <w:pPr>
        <w:spacing w:after="0" w:line="360" w:lineRule="auto"/>
        <w:rPr>
          <w:rFonts w:cs="GT Walsheim Regular"/>
          <w:b/>
          <w:bCs/>
        </w:rPr>
      </w:pPr>
      <w:r w:rsidRPr="00D67713">
        <w:rPr>
          <w:b/>
          <w:bCs/>
        </w:rPr>
        <w:t>"I make</w:t>
      </w:r>
      <w:r w:rsidRPr="00D67713">
        <w:rPr>
          <w:rFonts w:cs="Calibri"/>
          <w:b/>
          <w:bCs/>
        </w:rPr>
        <w:t> </w:t>
      </w:r>
      <w:r w:rsidRPr="00D67713">
        <w:rPr>
          <w:b/>
          <w:bCs/>
        </w:rPr>
        <w:t>small amounts go a long way, by aligning people, agendas and opportunities.</w:t>
      </w:r>
      <w:r w:rsidRPr="00D67713">
        <w:rPr>
          <w:rFonts w:cs="GT Walsheim Regular"/>
          <w:b/>
          <w:bCs/>
        </w:rPr>
        <w:t>”</w:t>
      </w:r>
    </w:p>
    <w:p w14:paraId="7786E1C7" w14:textId="77777777" w:rsidR="00081AD5" w:rsidRDefault="00081AD5" w:rsidP="00901569">
      <w:pPr>
        <w:pStyle w:val="Heading4"/>
      </w:pPr>
    </w:p>
    <w:p w14:paraId="03477602" w14:textId="514FA557" w:rsidR="00CD5510" w:rsidRPr="00D67713" w:rsidRDefault="00CD5510" w:rsidP="00901569">
      <w:pPr>
        <w:pStyle w:val="Heading4"/>
      </w:pPr>
      <w:r w:rsidRPr="00D67713">
        <w:t>Approaches</w:t>
      </w:r>
    </w:p>
    <w:p w14:paraId="6786E47F" w14:textId="77777777" w:rsidR="00CD5510" w:rsidRPr="009C428D"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9C428D">
        <w:rPr>
          <w:rFonts w:eastAsia="Times New Roman" w:cs="Segoe UI"/>
          <w:kern w:val="0"/>
          <w:lang w:eastAsia="en-GB"/>
          <w14:ligatures w14:val="none"/>
        </w:rPr>
        <w:t>Spots leverage points: existing events, comms cycles, institutional priorities, civic agendas.</w:t>
      </w:r>
    </w:p>
    <w:p w14:paraId="3CF8B7B4" w14:textId="77777777" w:rsidR="00CD5510" w:rsidRPr="009C428D"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9C428D">
        <w:rPr>
          <w:rFonts w:eastAsia="Times New Roman" w:cs="Segoe UI"/>
          <w:kern w:val="0"/>
          <w:lang w:eastAsia="en-GB"/>
          <w14:ligatures w14:val="none"/>
        </w:rPr>
        <w:t>Builds coalitions across researchers, professional services and external partners.</w:t>
      </w:r>
    </w:p>
    <w:p w14:paraId="2CAC3D86" w14:textId="30F9BC5B" w:rsidR="00CD5510" w:rsidRPr="009C428D"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9C428D">
        <w:rPr>
          <w:rFonts w:eastAsia="Times New Roman" w:cs="Segoe UI"/>
          <w:kern w:val="0"/>
          <w:lang w:eastAsia="en-GB"/>
          <w14:ligatures w14:val="none"/>
        </w:rPr>
        <w:t>Articulates value in ways that resonate with senior leaders (risk reduction, visibility, civic alignment</w:t>
      </w:r>
      <w:r w:rsidR="00F949F4">
        <w:rPr>
          <w:rFonts w:eastAsia="Times New Roman" w:cs="Segoe UI"/>
          <w:kern w:val="0"/>
          <w:lang w:eastAsia="en-GB"/>
          <w14:ligatures w14:val="none"/>
        </w:rPr>
        <w:t xml:space="preserve">, </w:t>
      </w:r>
      <w:r w:rsidRPr="009C428D">
        <w:rPr>
          <w:rFonts w:eastAsia="Times New Roman" w:cs="Segoe UI"/>
          <w:kern w:val="0"/>
          <w:lang w:eastAsia="en-GB"/>
          <w14:ligatures w14:val="none"/>
        </w:rPr>
        <w:t>REF/KEF outcomes).</w:t>
      </w:r>
    </w:p>
    <w:p w14:paraId="6B12A13E" w14:textId="77777777" w:rsidR="00733B5C" w:rsidRPr="00D67713" w:rsidRDefault="00733B5C" w:rsidP="00733B5C">
      <w:pPr>
        <w:spacing w:after="0" w:line="240" w:lineRule="auto"/>
        <w:ind w:left="720"/>
      </w:pPr>
    </w:p>
    <w:p w14:paraId="66C0FBF1" w14:textId="77777777" w:rsidR="00CD5510" w:rsidRPr="00D67713" w:rsidRDefault="00CD5510" w:rsidP="00901569">
      <w:pPr>
        <w:pStyle w:val="Heading4"/>
      </w:pPr>
      <w:r w:rsidRPr="00D67713">
        <w:t>Indicators</w:t>
      </w:r>
    </w:p>
    <w:p w14:paraId="148E4A95" w14:textId="77777777" w:rsidR="00CD5510" w:rsidRPr="009C428D"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9C428D">
        <w:rPr>
          <w:rFonts w:eastAsia="Times New Roman" w:cs="Segoe UI"/>
          <w:kern w:val="0"/>
          <w:lang w:eastAsia="en-GB"/>
          <w14:ligatures w14:val="none"/>
        </w:rPr>
        <w:t>Turns a £2k pilot budget into a cross</w:t>
      </w:r>
      <w:r w:rsidRPr="009C428D">
        <w:rPr>
          <w:rFonts w:eastAsia="Times New Roman" w:cs="Segoe UI"/>
          <w:kern w:val="0"/>
          <w:lang w:eastAsia="en-GB"/>
          <w14:ligatures w14:val="none"/>
        </w:rPr>
        <w:noBreakHyphen/>
        <w:t>faculty programme by aligning with an existing initiative.</w:t>
      </w:r>
    </w:p>
    <w:p w14:paraId="31CFFD89" w14:textId="77777777" w:rsidR="00CD5510" w:rsidRPr="009C428D"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9C428D">
        <w:rPr>
          <w:rFonts w:eastAsia="Times New Roman" w:cs="Segoe UI"/>
          <w:kern w:val="0"/>
          <w:lang w:eastAsia="en-GB"/>
          <w14:ligatures w14:val="none"/>
        </w:rPr>
        <w:t>Gets researchers invested by framing engagement as solving their problem, not adding work.</w:t>
      </w:r>
    </w:p>
    <w:p w14:paraId="1C56F77C" w14:textId="77777777" w:rsidR="00733B5C" w:rsidRPr="00D67713" w:rsidRDefault="00733B5C" w:rsidP="00733B5C">
      <w:pPr>
        <w:spacing w:after="0" w:line="240" w:lineRule="auto"/>
        <w:ind w:left="720"/>
      </w:pPr>
    </w:p>
    <w:p w14:paraId="133E4E95" w14:textId="36887686" w:rsidR="00CD5510" w:rsidRPr="00D67713" w:rsidRDefault="00733B5C" w:rsidP="00901569">
      <w:pPr>
        <w:pStyle w:val="Heading4"/>
      </w:pPr>
      <w:r>
        <w:t>Attributes</w:t>
      </w:r>
    </w:p>
    <w:p w14:paraId="5EA5510D" w14:textId="4DE4D99A" w:rsidR="001B536D" w:rsidRPr="009C428D" w:rsidRDefault="001B536D"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9C428D">
        <w:rPr>
          <w:rFonts w:eastAsia="Times New Roman" w:cs="Segoe UI"/>
          <w:kern w:val="0"/>
          <w:lang w:eastAsia="en-GB"/>
          <w14:ligatures w14:val="none"/>
        </w:rPr>
        <w:t xml:space="preserve">Pragmatism </w:t>
      </w:r>
    </w:p>
    <w:p w14:paraId="0723573D" w14:textId="0061081D" w:rsidR="001B536D" w:rsidRPr="009C428D" w:rsidRDefault="001B536D"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9C428D">
        <w:rPr>
          <w:rFonts w:eastAsia="Times New Roman" w:cs="Segoe UI"/>
          <w:kern w:val="0"/>
          <w:lang w:eastAsia="en-GB"/>
          <w14:ligatures w14:val="none"/>
        </w:rPr>
        <w:t>Diplomacy</w:t>
      </w:r>
    </w:p>
    <w:p w14:paraId="71D667C5" w14:textId="47B1FBEA" w:rsidR="001B536D" w:rsidRPr="009C428D" w:rsidRDefault="001B536D"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9C428D">
        <w:rPr>
          <w:rFonts w:eastAsia="Times New Roman" w:cs="Segoe UI"/>
          <w:kern w:val="0"/>
          <w:lang w:eastAsia="en-GB"/>
          <w14:ligatures w14:val="none"/>
        </w:rPr>
        <w:t xml:space="preserve">Relational awareness </w:t>
      </w:r>
    </w:p>
    <w:p w14:paraId="4957DBA4" w14:textId="22032DD2" w:rsidR="001B536D" w:rsidRPr="009C428D" w:rsidRDefault="001B536D"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9C428D">
        <w:rPr>
          <w:rFonts w:eastAsia="Times New Roman" w:cs="Segoe UI"/>
          <w:kern w:val="0"/>
          <w:lang w:eastAsia="en-GB"/>
          <w14:ligatures w14:val="none"/>
        </w:rPr>
        <w:t>Boundary</w:t>
      </w:r>
      <w:r w:rsidR="00653955" w:rsidRPr="009C428D">
        <w:rPr>
          <w:rFonts w:eastAsia="Times New Roman" w:cs="Segoe UI"/>
          <w:kern w:val="0"/>
          <w:lang w:eastAsia="en-GB"/>
          <w14:ligatures w14:val="none"/>
        </w:rPr>
        <w:t>-setting</w:t>
      </w:r>
      <w:r w:rsidRPr="009C428D">
        <w:rPr>
          <w:rFonts w:eastAsia="Times New Roman" w:cs="Segoe UI"/>
          <w:kern w:val="0"/>
          <w:lang w:eastAsia="en-GB"/>
          <w14:ligatures w14:val="none"/>
        </w:rPr>
        <w:t xml:space="preserve"> </w:t>
      </w:r>
    </w:p>
    <w:p w14:paraId="4A91EBC8" w14:textId="3029049D" w:rsidR="001B536D" w:rsidRPr="009C428D" w:rsidRDefault="001B536D"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9C428D">
        <w:rPr>
          <w:rFonts w:eastAsia="Times New Roman" w:cs="Segoe UI"/>
          <w:kern w:val="0"/>
          <w:lang w:eastAsia="en-GB"/>
          <w14:ligatures w14:val="none"/>
        </w:rPr>
        <w:t xml:space="preserve">Dependability </w:t>
      </w:r>
    </w:p>
    <w:p w14:paraId="5B0F4340" w14:textId="15AE785B" w:rsidR="001B536D" w:rsidRPr="009C428D" w:rsidRDefault="001B536D"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9C428D">
        <w:rPr>
          <w:rFonts w:eastAsia="Times New Roman" w:cs="Segoe UI"/>
          <w:kern w:val="0"/>
          <w:lang w:eastAsia="en-GB"/>
          <w14:ligatures w14:val="none"/>
        </w:rPr>
        <w:t>Self-awareness</w:t>
      </w:r>
    </w:p>
    <w:p w14:paraId="45F15033" w14:textId="77777777" w:rsidR="001B536D" w:rsidRPr="00D67713" w:rsidRDefault="001B536D" w:rsidP="00CD5510">
      <w:pPr>
        <w:spacing w:after="0" w:line="240" w:lineRule="auto"/>
        <w:rPr>
          <w:b/>
          <w:bCs/>
        </w:rPr>
      </w:pPr>
    </w:p>
    <w:p w14:paraId="79CA398F" w14:textId="4633A297" w:rsidR="00CD5510" w:rsidRPr="00D67713" w:rsidRDefault="00CD5510" w:rsidP="00901569">
      <w:pPr>
        <w:pStyle w:val="Heading4"/>
      </w:pPr>
      <w:r w:rsidRPr="00D67713">
        <w:t>Areas to develop</w:t>
      </w:r>
    </w:p>
    <w:p w14:paraId="5E0F2B64" w14:textId="77777777" w:rsidR="00CD5510" w:rsidRPr="009C428D"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9C428D">
        <w:rPr>
          <w:rFonts w:eastAsia="Times New Roman" w:cs="Segoe UI"/>
          <w:kern w:val="0"/>
          <w:lang w:eastAsia="en-GB"/>
          <w14:ligatures w14:val="none"/>
        </w:rPr>
        <w:t>Deep craft in creative facilitation or EDI detail.</w:t>
      </w:r>
    </w:p>
    <w:p w14:paraId="0F14ABCA" w14:textId="4CB389A7" w:rsidR="00CD5510" w:rsidRPr="009C428D" w:rsidRDefault="00CD5510" w:rsidP="005F090C">
      <w:pPr>
        <w:pStyle w:val="ListParagraph"/>
        <w:numPr>
          <w:ilvl w:val="0"/>
          <w:numId w:val="37"/>
        </w:numPr>
        <w:spacing w:after="120" w:line="240" w:lineRule="auto"/>
        <w:ind w:left="714" w:hanging="357"/>
        <w:contextualSpacing w:val="0"/>
        <w:rPr>
          <w:rFonts w:eastAsia="Times New Roman" w:cs="Segoe UI"/>
          <w:kern w:val="0"/>
          <w:lang w:eastAsia="en-GB"/>
          <w14:ligatures w14:val="none"/>
        </w:rPr>
      </w:pPr>
      <w:r w:rsidRPr="009C428D">
        <w:rPr>
          <w:rFonts w:eastAsia="Times New Roman" w:cs="Segoe UI"/>
          <w:kern w:val="0"/>
          <w:lang w:eastAsia="en-GB"/>
          <w14:ligatures w14:val="none"/>
        </w:rPr>
        <w:t>Protecting boundaries to avoid burnout.</w:t>
      </w:r>
    </w:p>
    <w:p w14:paraId="51BE91ED" w14:textId="16F104A5" w:rsidR="008066FC" w:rsidRPr="00D67713" w:rsidRDefault="008066FC">
      <w:r w:rsidRPr="00D67713">
        <w:br w:type="page"/>
      </w:r>
    </w:p>
    <w:p w14:paraId="4DA087D7" w14:textId="1016AB1D" w:rsidR="008B5616" w:rsidRPr="00D67713" w:rsidRDefault="001A33E1" w:rsidP="00CB5E50">
      <w:pPr>
        <w:pStyle w:val="Heading2"/>
      </w:pPr>
      <w:bookmarkStart w:id="23" w:name="_Toc238734605"/>
      <w:r w:rsidRPr="00D67713">
        <w:lastRenderedPageBreak/>
        <w:t xml:space="preserve">1.2 </w:t>
      </w:r>
      <w:r w:rsidR="008B5616" w:rsidRPr="00D67713">
        <w:t>Attributes</w:t>
      </w:r>
      <w:bookmarkEnd w:id="23"/>
      <w:r w:rsidR="00C00B6F" w:rsidRPr="00D67713">
        <w:t xml:space="preserve"> </w:t>
      </w:r>
    </w:p>
    <w:p w14:paraId="71A3D18C" w14:textId="11DC608E" w:rsidR="0009442B" w:rsidRPr="003E1882" w:rsidRDefault="0B1EDF56">
      <w:r w:rsidRPr="003E1882">
        <w:t xml:space="preserve">Attributes are the personal qualities and behaviours that underpin </w:t>
      </w:r>
      <w:r w:rsidR="0C7B97C2" w:rsidRPr="003E1882">
        <w:t>effective PEP</w:t>
      </w:r>
      <w:r w:rsidRPr="003E1882">
        <w:t xml:space="preserve"> practice</w:t>
      </w:r>
      <w:r w:rsidR="1BF491A3" w:rsidRPr="003E1882">
        <w:t>s</w:t>
      </w:r>
      <w:r w:rsidRPr="003E1882">
        <w:t>. They influence how you build relationships, create trust, respond to challenges, navigate complexity and work with others. While they are often less visible than project outputs or measurable outcomes, they are fundamental to inclusive, ethical and impactful engagement.</w:t>
      </w:r>
    </w:p>
    <w:p w14:paraId="0567506C" w14:textId="77777777" w:rsidR="00610AAB" w:rsidRPr="003E1882" w:rsidRDefault="00610AAB" w:rsidP="0009442B"/>
    <w:p w14:paraId="34AAE045" w14:textId="77777777" w:rsidR="0009442B" w:rsidRPr="003E1882" w:rsidRDefault="0B1EDF56" w:rsidP="00901569">
      <w:pPr>
        <w:pStyle w:val="Heading4"/>
      </w:pPr>
      <w:r w:rsidRPr="003E1882">
        <w:t>How to Use This Section</w:t>
      </w:r>
    </w:p>
    <w:p w14:paraId="4F0B384F" w14:textId="77777777" w:rsidR="00413A42" w:rsidRPr="003E1882" w:rsidRDefault="0B1EDF56">
      <w:r w:rsidRPr="003E1882">
        <w:t xml:space="preserve">Read through the list of attributes and highlight those that you feel are evident in your practice. </w:t>
      </w:r>
    </w:p>
    <w:p w14:paraId="41F3762F" w14:textId="77777777" w:rsidR="00413A42" w:rsidRPr="003E1882" w:rsidRDefault="0B1EDF56">
      <w:r w:rsidRPr="003E1882">
        <w:t xml:space="preserve">For each </w:t>
      </w:r>
      <w:r w:rsidR="00413A42" w:rsidRPr="003E1882">
        <w:t>attribute consider:</w:t>
      </w:r>
    </w:p>
    <w:p w14:paraId="55642941" w14:textId="4310C607" w:rsidR="00413A42" w:rsidRPr="003E1882" w:rsidRDefault="00D67713" w:rsidP="005F090C">
      <w:pPr>
        <w:pStyle w:val="ListParagraph"/>
        <w:numPr>
          <w:ilvl w:val="0"/>
          <w:numId w:val="24"/>
        </w:numPr>
      </w:pPr>
      <w:r w:rsidRPr="003E1882">
        <w:t>W</w:t>
      </w:r>
      <w:r w:rsidR="0B1EDF56" w:rsidRPr="003E1882">
        <w:t>hen you draw on it</w:t>
      </w:r>
    </w:p>
    <w:p w14:paraId="7AFC25DC" w14:textId="425DD404" w:rsidR="00413A42" w:rsidRPr="003E1882" w:rsidRDefault="00D67713" w:rsidP="005F090C">
      <w:pPr>
        <w:pStyle w:val="ListParagraph"/>
        <w:numPr>
          <w:ilvl w:val="0"/>
          <w:numId w:val="24"/>
        </w:numPr>
      </w:pPr>
      <w:r w:rsidRPr="003E1882">
        <w:t>W</w:t>
      </w:r>
      <w:r w:rsidR="0B1EDF56" w:rsidRPr="003E1882">
        <w:t>hich aspects of your role require it</w:t>
      </w:r>
    </w:p>
    <w:p w14:paraId="1A6A8D03" w14:textId="7C953A65" w:rsidR="0009442B" w:rsidRPr="003E1882" w:rsidRDefault="00D67713" w:rsidP="005F090C">
      <w:pPr>
        <w:pStyle w:val="ListParagraph"/>
        <w:numPr>
          <w:ilvl w:val="0"/>
          <w:numId w:val="24"/>
        </w:numPr>
      </w:pPr>
      <w:r w:rsidRPr="003E1882">
        <w:t>H</w:t>
      </w:r>
      <w:r w:rsidR="0B1EDF56" w:rsidRPr="003E1882">
        <w:t xml:space="preserve">ow it contributes to your </w:t>
      </w:r>
      <w:r w:rsidR="236F8048" w:rsidRPr="003E1882">
        <w:t xml:space="preserve">practice </w:t>
      </w:r>
      <w:r w:rsidR="0B1EDF56" w:rsidRPr="003E1882">
        <w:t>as a public engagement professional.</w:t>
      </w:r>
    </w:p>
    <w:p w14:paraId="04B06CAF" w14:textId="35D1B27A" w:rsidR="0009442B" w:rsidRPr="003E1882" w:rsidRDefault="0009442B" w:rsidP="0009442B">
      <w:r w:rsidRPr="003E1882">
        <w:t>Where possible, note examples from your work. You might reflect on how you use empathy when working with different stakeholders</w:t>
      </w:r>
      <w:r w:rsidR="00A62AC2" w:rsidRPr="003E1882">
        <w:t xml:space="preserve"> for example, or</w:t>
      </w:r>
      <w:r w:rsidRPr="003E1882">
        <w:t xml:space="preserve"> </w:t>
      </w:r>
      <w:r w:rsidR="42DEA193" w:rsidRPr="003E1882">
        <w:t xml:space="preserve">how your </w:t>
      </w:r>
      <w:r w:rsidRPr="003E1882">
        <w:t xml:space="preserve">curiosity </w:t>
      </w:r>
      <w:r w:rsidR="6D8CE9D0" w:rsidRPr="003E1882">
        <w:t xml:space="preserve">is important </w:t>
      </w:r>
      <w:r w:rsidRPr="003E1882">
        <w:t xml:space="preserve">when exploring new opportunities, or </w:t>
      </w:r>
      <w:r w:rsidR="2D1F9DAF" w:rsidRPr="003E1882">
        <w:t xml:space="preserve">how </w:t>
      </w:r>
      <w:r w:rsidRPr="003E1882">
        <w:t xml:space="preserve">pragmatism </w:t>
      </w:r>
      <w:r w:rsidR="75A13303" w:rsidRPr="003E1882">
        <w:t xml:space="preserve">is part of your practice </w:t>
      </w:r>
      <w:r w:rsidRPr="003E1882">
        <w:t>when balancing competing priorities.</w:t>
      </w:r>
    </w:p>
    <w:p w14:paraId="7F4618B6" w14:textId="77777777" w:rsidR="0009442B" w:rsidRPr="003E1882" w:rsidRDefault="0009442B" w:rsidP="0009442B">
      <w:r w:rsidRPr="003E1882">
        <w:t>You do not need to identify with every attribute. The aim is to recognise the strengths you already bring to your work, including those that may be less visible or formally acknowledged. You may also identify attributes that you would like to strengthen as part of your professional development.</w:t>
      </w:r>
    </w:p>
    <w:p w14:paraId="0AD661CE" w14:textId="77777777" w:rsidR="00D86CE2" w:rsidRPr="00D67713" w:rsidRDefault="00D86CE2" w:rsidP="0009442B"/>
    <w:p w14:paraId="33CA9144" w14:textId="77777777" w:rsidR="004C5AAB" w:rsidRPr="00D67713" w:rsidRDefault="004C5AAB" w:rsidP="0009442B"/>
    <w:p w14:paraId="3F2F0597" w14:textId="2CD51318" w:rsidR="0009442B" w:rsidRDefault="0009442B" w:rsidP="002A6191">
      <w:pPr>
        <w:pStyle w:val="Heading3"/>
      </w:pPr>
      <w:bookmarkStart w:id="24" w:name="_Toc238030284"/>
      <w:bookmarkStart w:id="25" w:name="_Toc238031447"/>
      <w:bookmarkStart w:id="26" w:name="_Toc238734500"/>
      <w:bookmarkStart w:id="27" w:name="_Toc238734606"/>
      <w:r w:rsidRPr="00D67713">
        <w:t>Attributes</w:t>
      </w:r>
      <w:bookmarkEnd w:id="24"/>
      <w:bookmarkEnd w:id="25"/>
      <w:bookmarkEnd w:id="26"/>
      <w:bookmarkEnd w:id="27"/>
    </w:p>
    <w:p w14:paraId="4A9A847C" w14:textId="77777777" w:rsidR="0023792D" w:rsidRPr="0023792D" w:rsidRDefault="0023792D" w:rsidP="0023792D">
      <w:pPr>
        <w:rPr>
          <w:lang w:val="en-US"/>
        </w:rPr>
      </w:pPr>
    </w:p>
    <w:p w14:paraId="5739F27F" w14:textId="77777777" w:rsidR="0068200C" w:rsidRDefault="0009442B" w:rsidP="00901569">
      <w:pPr>
        <w:pStyle w:val="Heading4"/>
      </w:pPr>
      <w:r w:rsidRPr="00D67713">
        <w:t>Empathy</w:t>
      </w:r>
    </w:p>
    <w:p w14:paraId="09F634EB" w14:textId="07A01618" w:rsidR="0009442B" w:rsidRDefault="0068200C" w:rsidP="00722CE2">
      <w:r>
        <w:t>U</w:t>
      </w:r>
      <w:r w:rsidR="001A16A0" w:rsidRPr="001A16A0">
        <w:t>nderstanding and valuing the perspectives, experiences and needs of others.</w:t>
      </w:r>
    </w:p>
    <w:p w14:paraId="71F234F0" w14:textId="77777777" w:rsidR="0068200C" w:rsidRPr="00D67713" w:rsidRDefault="0068200C" w:rsidP="0068200C"/>
    <w:p w14:paraId="6AD99D83" w14:textId="77777777" w:rsidR="0068200C" w:rsidRDefault="0009442B" w:rsidP="00901569">
      <w:pPr>
        <w:pStyle w:val="Heading4"/>
      </w:pPr>
      <w:r w:rsidRPr="00D67713">
        <w:t>Inclusivity</w:t>
      </w:r>
    </w:p>
    <w:p w14:paraId="4558E4A7" w14:textId="7D832D25" w:rsidR="0009442B" w:rsidRDefault="0068200C" w:rsidP="00722CE2">
      <w:r>
        <w:t>A</w:t>
      </w:r>
      <w:r w:rsidR="001A16A0" w:rsidRPr="001A16A0">
        <w:t xml:space="preserve">ctively creating opportunities for diverse people and perspectives to </w:t>
      </w:r>
      <w:r w:rsidR="001A16A0" w:rsidRPr="00FD268F">
        <w:t>participate and contribute.</w:t>
      </w:r>
    </w:p>
    <w:p w14:paraId="269C1835" w14:textId="77777777" w:rsidR="0068200C" w:rsidRPr="00FD268F" w:rsidRDefault="0068200C" w:rsidP="0068200C">
      <w:pPr>
        <w:ind w:left="720"/>
      </w:pPr>
    </w:p>
    <w:p w14:paraId="63F214FA" w14:textId="77777777" w:rsidR="0068200C" w:rsidRDefault="0009442B" w:rsidP="00901569">
      <w:pPr>
        <w:pStyle w:val="Heading4"/>
      </w:pPr>
      <w:r w:rsidRPr="00FD268F">
        <w:t>Curiosity</w:t>
      </w:r>
    </w:p>
    <w:p w14:paraId="7E48A6DE" w14:textId="16337A41" w:rsidR="0009442B" w:rsidRDefault="0068200C" w:rsidP="009D7874">
      <w:r>
        <w:t>B</w:t>
      </w:r>
      <w:r w:rsidR="001A16A0" w:rsidRPr="00FD268F">
        <w:t>eing open to new ideas, experiences and ways of thinking, and seeking to learn from others.</w:t>
      </w:r>
    </w:p>
    <w:p w14:paraId="76548C6C" w14:textId="77777777" w:rsidR="00B17626" w:rsidRDefault="0009442B" w:rsidP="00901569">
      <w:pPr>
        <w:pStyle w:val="Heading4"/>
      </w:pPr>
      <w:r w:rsidRPr="00FD268F">
        <w:lastRenderedPageBreak/>
        <w:t>Authenticity</w:t>
      </w:r>
    </w:p>
    <w:p w14:paraId="44368870" w14:textId="10C600FE" w:rsidR="0009442B" w:rsidRDefault="00B17626" w:rsidP="009D7874">
      <w:r w:rsidRPr="00D150BD">
        <w:t>B</w:t>
      </w:r>
      <w:r w:rsidR="008E3795" w:rsidRPr="00D150BD">
        <w:t>uilding trust by being genuine, transparent and true to your values.</w:t>
      </w:r>
    </w:p>
    <w:p w14:paraId="60E278D3" w14:textId="77777777" w:rsidR="00B17626" w:rsidRPr="00FD268F" w:rsidRDefault="00B17626" w:rsidP="00B17626">
      <w:pPr>
        <w:ind w:left="720"/>
      </w:pPr>
    </w:p>
    <w:p w14:paraId="768E9A84" w14:textId="77777777" w:rsidR="00B17626" w:rsidRDefault="0009442B" w:rsidP="00901569">
      <w:pPr>
        <w:pStyle w:val="Heading4"/>
      </w:pPr>
      <w:r w:rsidRPr="00FD268F">
        <w:t>Relational awareness</w:t>
      </w:r>
    </w:p>
    <w:p w14:paraId="7B1CF8D7" w14:textId="57CA9FC8" w:rsidR="0009442B" w:rsidRDefault="00B17626" w:rsidP="009D7874">
      <w:r>
        <w:t>R</w:t>
      </w:r>
      <w:r w:rsidR="008E3795" w:rsidRPr="00FD268F">
        <w:t>ecognising and responding thoughtfully to relationships, power dynamics, emotions and group interactions to support inclusive and effective engagement.</w:t>
      </w:r>
    </w:p>
    <w:p w14:paraId="7A7984A2" w14:textId="77777777" w:rsidR="00B17626" w:rsidRPr="00FD268F" w:rsidRDefault="00B17626" w:rsidP="006E54EB"/>
    <w:p w14:paraId="1378230A" w14:textId="77777777" w:rsidR="00B17626" w:rsidRDefault="0009442B" w:rsidP="00901569">
      <w:pPr>
        <w:pStyle w:val="Heading4"/>
      </w:pPr>
      <w:r w:rsidRPr="00D67713">
        <w:t>Kindness and compassion</w:t>
      </w:r>
    </w:p>
    <w:p w14:paraId="21834D3D" w14:textId="02E4FB92" w:rsidR="0009442B" w:rsidRDefault="00B17626" w:rsidP="009D7874">
      <w:r>
        <w:t>A</w:t>
      </w:r>
      <w:r w:rsidR="009F39A0" w:rsidRPr="009F39A0">
        <w:t>pproaching people with care, respect and understanding, particularly during challenging situations.</w:t>
      </w:r>
    </w:p>
    <w:p w14:paraId="31616963" w14:textId="77777777" w:rsidR="00B17626" w:rsidRPr="00D67713" w:rsidRDefault="00B17626" w:rsidP="00B17626">
      <w:pPr>
        <w:ind w:left="720"/>
      </w:pPr>
    </w:p>
    <w:p w14:paraId="662C110E" w14:textId="77777777" w:rsidR="009D7874" w:rsidRDefault="0009442B" w:rsidP="00901569">
      <w:pPr>
        <w:pStyle w:val="Heading4"/>
      </w:pPr>
      <w:r w:rsidRPr="00D67713">
        <w:t>Presence and attentiveness</w:t>
      </w:r>
    </w:p>
    <w:p w14:paraId="4536DDD3" w14:textId="1088AB9B" w:rsidR="0009442B" w:rsidRDefault="00B17626" w:rsidP="009D7874">
      <w:r>
        <w:t>L</w:t>
      </w:r>
      <w:r w:rsidR="009F39A0" w:rsidRPr="009F39A0">
        <w:t>istening actively, being fully engaged and giving people your attention.</w:t>
      </w:r>
    </w:p>
    <w:p w14:paraId="6D82CA4A" w14:textId="77777777" w:rsidR="00B17626" w:rsidRPr="00D67713" w:rsidRDefault="00B17626" w:rsidP="00B17626">
      <w:pPr>
        <w:ind w:left="720"/>
      </w:pPr>
    </w:p>
    <w:p w14:paraId="5AF3A83F" w14:textId="77777777" w:rsidR="00B17626" w:rsidRDefault="0009442B" w:rsidP="00901569">
      <w:pPr>
        <w:pStyle w:val="Heading4"/>
      </w:pPr>
      <w:r w:rsidRPr="00D67713">
        <w:t>Dependability</w:t>
      </w:r>
    </w:p>
    <w:p w14:paraId="64E8B820" w14:textId="508A62D6" w:rsidR="0009442B" w:rsidRDefault="00B17626" w:rsidP="009D7874">
      <w:r>
        <w:t>F</w:t>
      </w:r>
      <w:r w:rsidR="009F39A0" w:rsidRPr="009F39A0">
        <w:t>ollowing through on commitments and being someone others can rely on.</w:t>
      </w:r>
    </w:p>
    <w:p w14:paraId="296BC168" w14:textId="77777777" w:rsidR="00B17626" w:rsidRPr="009F39A0" w:rsidRDefault="00B17626" w:rsidP="00B17626">
      <w:pPr>
        <w:ind w:left="720"/>
      </w:pPr>
    </w:p>
    <w:p w14:paraId="74A49BD5" w14:textId="77777777" w:rsidR="00722CE2" w:rsidRDefault="0009442B" w:rsidP="00901569">
      <w:pPr>
        <w:pStyle w:val="Heading4"/>
      </w:pPr>
      <w:r w:rsidRPr="009F39A0">
        <w:t>Pragmatism</w:t>
      </w:r>
    </w:p>
    <w:p w14:paraId="4EEC809C" w14:textId="69FB3961" w:rsidR="0009442B" w:rsidRDefault="00722CE2" w:rsidP="009D7874">
      <w:r>
        <w:t>B</w:t>
      </w:r>
      <w:r w:rsidR="009F39A0" w:rsidRPr="009F39A0">
        <w:t>alancing ambition with realism to find practical and effective solutions.</w:t>
      </w:r>
    </w:p>
    <w:p w14:paraId="401CCE7C" w14:textId="77777777" w:rsidR="00722CE2" w:rsidRPr="009F39A0" w:rsidRDefault="00722CE2" w:rsidP="00722CE2">
      <w:pPr>
        <w:ind w:left="720"/>
      </w:pPr>
    </w:p>
    <w:p w14:paraId="25EA4CC1" w14:textId="77777777" w:rsidR="009D7874" w:rsidRDefault="0009442B" w:rsidP="00901569">
      <w:pPr>
        <w:pStyle w:val="Heading4"/>
      </w:pPr>
      <w:r w:rsidRPr="009F39A0">
        <w:t>Encouragement and appreciation</w:t>
      </w:r>
    </w:p>
    <w:p w14:paraId="620ECA78" w14:textId="12DF91D5" w:rsidR="0009442B" w:rsidRDefault="00722CE2" w:rsidP="009D7874">
      <w:r>
        <w:t>V</w:t>
      </w:r>
      <w:r w:rsidR="00F75F8C" w:rsidRPr="00F75F8C">
        <w:t>aluing the contributions of others, recognising their strengths, and creating an environment where people feel supported, confident and motivated to participate.</w:t>
      </w:r>
    </w:p>
    <w:p w14:paraId="356E4DD1" w14:textId="77777777" w:rsidR="00722CE2" w:rsidRPr="009F39A0" w:rsidRDefault="00722CE2" w:rsidP="00722CE2">
      <w:pPr>
        <w:ind w:left="720"/>
      </w:pPr>
    </w:p>
    <w:p w14:paraId="71FF1A58" w14:textId="77777777" w:rsidR="00722CE2" w:rsidRDefault="0009442B" w:rsidP="00901569">
      <w:pPr>
        <w:pStyle w:val="Heading4"/>
      </w:pPr>
      <w:r w:rsidRPr="00D67713">
        <w:t>Boundary</w:t>
      </w:r>
      <w:r w:rsidR="00653955" w:rsidRPr="00D67713">
        <w:t>-setting</w:t>
      </w:r>
    </w:p>
    <w:p w14:paraId="6C7A49B6" w14:textId="62A290B6" w:rsidR="0009442B" w:rsidRDefault="00722CE2" w:rsidP="009D7874">
      <w:r w:rsidRPr="00F17315">
        <w:t>S</w:t>
      </w:r>
      <w:r w:rsidR="00F75F8C" w:rsidRPr="00F17315">
        <w:t>etting, communicating and maintaining clear expectations, limits and responsibilities in ways that support effective relationships, ethical practice and wellbeing.</w:t>
      </w:r>
    </w:p>
    <w:p w14:paraId="5603BCA3" w14:textId="77777777" w:rsidR="00722CE2" w:rsidRPr="00D67713" w:rsidRDefault="00722CE2" w:rsidP="00722CE2">
      <w:pPr>
        <w:ind w:left="720"/>
      </w:pPr>
    </w:p>
    <w:p w14:paraId="4E06150C" w14:textId="77777777" w:rsidR="00722CE2" w:rsidRDefault="0009442B" w:rsidP="00901569">
      <w:pPr>
        <w:pStyle w:val="Heading4"/>
      </w:pPr>
      <w:r w:rsidRPr="00D67713">
        <w:t>Self-awareness</w:t>
      </w:r>
    </w:p>
    <w:p w14:paraId="5F9E29A3" w14:textId="5A6254FC" w:rsidR="008B5616" w:rsidRDefault="00722CE2" w:rsidP="009D7874">
      <w:r>
        <w:t>U</w:t>
      </w:r>
      <w:r w:rsidR="00F75F8C" w:rsidRPr="00F75F8C">
        <w:t>nderstanding your own strengths, biases, limitations and impact on others.</w:t>
      </w:r>
    </w:p>
    <w:p w14:paraId="71AE88A5" w14:textId="77777777" w:rsidR="00722CE2" w:rsidRDefault="00A96D3F" w:rsidP="00901569">
      <w:pPr>
        <w:pStyle w:val="Heading4"/>
      </w:pPr>
      <w:r w:rsidRPr="00D67713">
        <w:lastRenderedPageBreak/>
        <w:t>Reflectiveness</w:t>
      </w:r>
    </w:p>
    <w:p w14:paraId="04527458" w14:textId="67D9DAA3" w:rsidR="00722CE2" w:rsidRDefault="001D1814" w:rsidP="001D1814">
      <w:r w:rsidRPr="001D1814">
        <w:t>Taking time to learn from experience, consider different perspectives, and use insights to improve future practice.</w:t>
      </w:r>
    </w:p>
    <w:p w14:paraId="0B6EA2B8" w14:textId="77777777" w:rsidR="001D1814" w:rsidRPr="00D67713" w:rsidRDefault="001D1814" w:rsidP="001D1814"/>
    <w:p w14:paraId="31137875" w14:textId="77777777" w:rsidR="00722CE2" w:rsidRDefault="00A96D3F" w:rsidP="00901569">
      <w:pPr>
        <w:pStyle w:val="Heading4"/>
      </w:pPr>
      <w:r w:rsidRPr="00D67713">
        <w:t>Adaptability</w:t>
      </w:r>
    </w:p>
    <w:p w14:paraId="145C1CAB" w14:textId="5300F326" w:rsidR="00A96D3F" w:rsidRPr="00D67713" w:rsidRDefault="00722CE2" w:rsidP="009D7874">
      <w:r>
        <w:t>A</w:t>
      </w:r>
      <w:r w:rsidR="00FD268F" w:rsidRPr="00FD268F">
        <w:t>djusting your approach in response to changing circumstances, emerging opportunities, or the needs of different people and communities.</w:t>
      </w:r>
    </w:p>
    <w:p w14:paraId="4E8ADCFB" w14:textId="69E216E7" w:rsidR="00A31628" w:rsidRPr="00D67713" w:rsidRDefault="00A31628">
      <w:r w:rsidRPr="00D67713">
        <w:br w:type="page"/>
      </w:r>
    </w:p>
    <w:p w14:paraId="223CB9D9" w14:textId="52C770AA" w:rsidR="00856EB4" w:rsidRPr="00D67713" w:rsidRDefault="00856EB4" w:rsidP="00A31628">
      <w:pPr>
        <w:pStyle w:val="Heading1"/>
      </w:pPr>
      <w:bookmarkStart w:id="28" w:name="_Toc238734607"/>
      <w:r w:rsidRPr="00D67713">
        <w:lastRenderedPageBreak/>
        <w:t>Part 2</w:t>
      </w:r>
      <w:r w:rsidR="007409A5" w:rsidRPr="00D67713">
        <w:t xml:space="preserve">: </w:t>
      </w:r>
      <w:r w:rsidR="024C1576" w:rsidRPr="00D67713">
        <w:t>Exploring and Assessing Public Engagement Professional Capabilities</w:t>
      </w:r>
      <w:bookmarkEnd w:id="28"/>
    </w:p>
    <w:p w14:paraId="61FEDB68" w14:textId="1A04CCBB" w:rsidR="00856EB4" w:rsidRPr="00D67713" w:rsidRDefault="00856EB4" w:rsidP="008A61A5"/>
    <w:p w14:paraId="04EAACE4" w14:textId="55A4FBCD" w:rsidR="578BCBA8" w:rsidRPr="00D67713" w:rsidRDefault="578BCBA8" w:rsidP="10EC6889">
      <w:r w:rsidRPr="00D67713">
        <w:t>Public engagement professionals draw on a broad range of knowledge, skills and practices to support, enable and embed high-quality engagement. Part 2 is designed to help you explore this capability landscape and reflect on your own strengths, experiences and development needs.</w:t>
      </w:r>
    </w:p>
    <w:p w14:paraId="686252DE" w14:textId="5C1368D4" w:rsidR="578BCBA8" w:rsidRPr="00D67713" w:rsidRDefault="578BCBA8" w:rsidP="10EC6889">
      <w:r w:rsidRPr="00D67713">
        <w:t xml:space="preserve">The section is organised into </w:t>
      </w:r>
      <w:r w:rsidR="00C0330A">
        <w:t>two</w:t>
      </w:r>
      <w:r w:rsidRPr="00D67713">
        <w:t xml:space="preserve"> complementary stages. Section 2.1 introduces the core knowledge, skills and practices that underpin effective public engagement professional practice. Section 2.2 provides a set of maturity matrices to help you assess your current capability, identify areas for development and create a foundation for future learning.</w:t>
      </w:r>
    </w:p>
    <w:p w14:paraId="398A5D8C" w14:textId="3AFB00EB" w:rsidR="007719A8" w:rsidRPr="00D67713" w:rsidRDefault="578BCBA8">
      <w:r w:rsidRPr="00D67713">
        <w:t>Whether used individually or as a team exercise, Part 2 is intended to support reflection, professional growth and conversations about capability development across the public engagement profession.</w:t>
      </w:r>
    </w:p>
    <w:p w14:paraId="3904FA3E" w14:textId="77777777" w:rsidR="00A31628" w:rsidRDefault="00A31628"/>
    <w:p w14:paraId="40B13AA1" w14:textId="77777777" w:rsidR="006E54EB" w:rsidRPr="00D67713" w:rsidRDefault="006E54EB"/>
    <w:p w14:paraId="651AA295" w14:textId="555BDC6B" w:rsidR="00540798" w:rsidRPr="00D67713" w:rsidRDefault="00BE136F" w:rsidP="00CB5E50">
      <w:pPr>
        <w:pStyle w:val="Heading2"/>
      </w:pPr>
      <w:bookmarkStart w:id="29" w:name="_Toc238734608"/>
      <w:r w:rsidRPr="00D67713">
        <w:t xml:space="preserve">2.1 </w:t>
      </w:r>
      <w:r w:rsidR="007118C7" w:rsidRPr="00D67713">
        <w:t>Key areas of skills</w:t>
      </w:r>
      <w:r w:rsidR="00671539">
        <w:t>,</w:t>
      </w:r>
      <w:r w:rsidR="007118C7" w:rsidRPr="00D67713">
        <w:t xml:space="preserve"> knowledge and practices</w:t>
      </w:r>
      <w:bookmarkEnd w:id="29"/>
    </w:p>
    <w:p w14:paraId="64A469B3" w14:textId="04EFD6FB" w:rsidR="13EAC81A" w:rsidRPr="00D67713" w:rsidRDefault="3F70A94F" w:rsidP="13EAC81A">
      <w:r w:rsidRPr="00D67713">
        <w:t>This section describes the knowledge, skills and practices that underpin effective public engagement professional practice. Organised across six capability areas, it provides an overview of the breadth of expertise required to support, enable and embed high-quality public engagement.</w:t>
      </w:r>
    </w:p>
    <w:p w14:paraId="600B52C9" w14:textId="5BBF2984" w:rsidR="48A6A16B" w:rsidRPr="00D67713" w:rsidRDefault="3F70A94F" w:rsidP="48A6A16B">
      <w:r w:rsidRPr="00D67713">
        <w:t>Rather than assessing performance, this section is designed to help you explore the capabilities of the profession and consider how they relate to your own role, experience and aspirations. As you work through the capability areas, reflect on the areas that resonate most strongly with your current practice and identify examples that demonstrate how these capabilities are applied in your work.</w:t>
      </w:r>
    </w:p>
    <w:p w14:paraId="1299858C" w14:textId="77777777" w:rsidR="00EB0BE6" w:rsidRPr="00D67713" w:rsidRDefault="00EB0BE6" w:rsidP="00FF3346"/>
    <w:p w14:paraId="4FCF1FDF" w14:textId="23752935" w:rsidR="00EB0BE6" w:rsidRPr="006E54EB" w:rsidRDefault="00EB0BE6" w:rsidP="00901569">
      <w:pPr>
        <w:pStyle w:val="Heading4"/>
      </w:pPr>
      <w:bookmarkStart w:id="30" w:name="_Toc238646692"/>
      <w:bookmarkStart w:id="31" w:name="_Toc238734503"/>
      <w:bookmarkStart w:id="32" w:name="_Toc238734561"/>
      <w:bookmarkStart w:id="33" w:name="_Toc238734609"/>
      <w:r w:rsidRPr="006E54EB">
        <w:t>How to use this section</w:t>
      </w:r>
      <w:bookmarkEnd w:id="30"/>
      <w:bookmarkEnd w:id="31"/>
      <w:bookmarkEnd w:id="32"/>
      <w:bookmarkEnd w:id="33"/>
    </w:p>
    <w:p w14:paraId="2480BC1E" w14:textId="683109CA" w:rsidR="00FF3346" w:rsidRPr="00D67713" w:rsidRDefault="00FF3346" w:rsidP="00FF3346">
      <w:r w:rsidRPr="00D67713">
        <w:t>As you work through each capability area, identify</w:t>
      </w:r>
      <w:r w:rsidR="00A35EE1" w:rsidRPr="00D67713">
        <w:t xml:space="preserve"> and note down:</w:t>
      </w:r>
    </w:p>
    <w:p w14:paraId="7B77998C" w14:textId="0735FFFD" w:rsidR="00FF3346" w:rsidRPr="00D67713" w:rsidRDefault="00D276D5" w:rsidP="005F090C">
      <w:pPr>
        <w:pStyle w:val="ListParagraph"/>
        <w:numPr>
          <w:ilvl w:val="0"/>
          <w:numId w:val="13"/>
        </w:numPr>
      </w:pPr>
      <w:r w:rsidRPr="00D67713">
        <w:t>T</w:t>
      </w:r>
      <w:r w:rsidR="00FF3346" w:rsidRPr="00D67713">
        <w:t>he knowledge, skills and practices that you or your team can demonstrate with confidence</w:t>
      </w:r>
    </w:p>
    <w:p w14:paraId="0A3DF0B4" w14:textId="696F454F" w:rsidR="00A35EE1" w:rsidRPr="00D67713" w:rsidRDefault="00D276D5" w:rsidP="005F090C">
      <w:pPr>
        <w:pStyle w:val="ListParagraph"/>
        <w:numPr>
          <w:ilvl w:val="0"/>
          <w:numId w:val="13"/>
        </w:numPr>
      </w:pPr>
      <w:r w:rsidRPr="00D67713">
        <w:t>S</w:t>
      </w:r>
      <w:r w:rsidR="00FF3346" w:rsidRPr="00D67713">
        <w:t>pecific examples that illustrate how these capabilities are applied in practice, drawing on your day-to-day work, projects, partnerships and achievements.</w:t>
      </w:r>
    </w:p>
    <w:p w14:paraId="2EEB999A" w14:textId="09591C59" w:rsidR="00A35EE1" w:rsidRPr="00D67713" w:rsidRDefault="00D276D5" w:rsidP="005F090C">
      <w:pPr>
        <w:pStyle w:val="ListParagraph"/>
        <w:numPr>
          <w:ilvl w:val="0"/>
          <w:numId w:val="13"/>
        </w:numPr>
      </w:pPr>
      <w:r w:rsidRPr="00D67713">
        <w:t>A</w:t>
      </w:r>
      <w:r w:rsidR="00A35EE1" w:rsidRPr="00D67713">
        <w:t>reas where your experience is limited or where further development would be beneficial.</w:t>
      </w:r>
    </w:p>
    <w:p w14:paraId="11D946AD" w14:textId="77777777" w:rsidR="008F727E" w:rsidRPr="00D67713" w:rsidRDefault="00FF3346" w:rsidP="00FF3346">
      <w:r w:rsidRPr="00D67713">
        <w:lastRenderedPageBreak/>
        <w:t>By the end of this section, you should have a clear picture of your</w:t>
      </w:r>
      <w:r w:rsidR="008F727E" w:rsidRPr="00D67713">
        <w:t>/your team’s</w:t>
      </w:r>
      <w:r w:rsidRPr="00D67713">
        <w:t xml:space="preserve"> current capability profile, including key strengths and potential areas for growth. </w:t>
      </w:r>
    </w:p>
    <w:p w14:paraId="170CFA8E" w14:textId="0B4A1643" w:rsidR="00A31628" w:rsidRPr="00D67713" w:rsidRDefault="00FF3346" w:rsidP="00FF3346">
      <w:r w:rsidRPr="00D67713">
        <w:t>Keep your notes and examples, as you will use them in Section 2.2 to assess the maturity of these capabilities and identify opportunities to further develop your practice.</w:t>
      </w:r>
    </w:p>
    <w:p w14:paraId="3F09C3BA" w14:textId="77777777" w:rsidR="00AB2958" w:rsidRDefault="00AB2958" w:rsidP="00AB2958"/>
    <w:p w14:paraId="54A6E165" w14:textId="77777777" w:rsidR="008A28A1" w:rsidRPr="00D67713" w:rsidRDefault="008A28A1" w:rsidP="00AB2958"/>
    <w:p w14:paraId="74A68AA3" w14:textId="77777777" w:rsidR="00AB2958" w:rsidRPr="00D67713" w:rsidRDefault="00AB2958" w:rsidP="002A6191">
      <w:pPr>
        <w:pStyle w:val="Heading3"/>
      </w:pPr>
      <w:bookmarkStart w:id="34" w:name="_Toc238646693"/>
      <w:bookmarkStart w:id="35" w:name="_Toc238734504"/>
      <w:bookmarkStart w:id="36" w:name="_Toc238734562"/>
      <w:bookmarkStart w:id="37" w:name="_Toc238734610"/>
      <w:r w:rsidRPr="00D67713">
        <w:t>Areas of Knowledge, Skills and Practice</w:t>
      </w:r>
      <w:bookmarkEnd w:id="34"/>
      <w:bookmarkEnd w:id="35"/>
      <w:bookmarkEnd w:id="36"/>
      <w:bookmarkEnd w:id="37"/>
    </w:p>
    <w:p w14:paraId="342187C7" w14:textId="77777777" w:rsidR="00AB2958" w:rsidRPr="00D67713" w:rsidRDefault="00AB2958" w:rsidP="005F090C">
      <w:pPr>
        <w:numPr>
          <w:ilvl w:val="0"/>
          <w:numId w:val="14"/>
        </w:numPr>
        <w:spacing w:line="259" w:lineRule="auto"/>
      </w:pPr>
      <w:hyperlink w:anchor="_Ethics,_Inclusion,_Duty" w:history="1">
        <w:r w:rsidRPr="00D67713">
          <w:rPr>
            <w:rStyle w:val="Hyperlink"/>
          </w:rPr>
          <w:t>Ethics, Inclusion, Duty of Care &amp; Quality</w:t>
        </w:r>
      </w:hyperlink>
    </w:p>
    <w:p w14:paraId="05629AD0" w14:textId="77777777" w:rsidR="00AB2958" w:rsidRPr="00D67713" w:rsidRDefault="00AB2958" w:rsidP="005F090C">
      <w:pPr>
        <w:numPr>
          <w:ilvl w:val="0"/>
          <w:numId w:val="14"/>
        </w:numPr>
        <w:spacing w:line="259" w:lineRule="auto"/>
      </w:pPr>
      <w:hyperlink w:anchor="_Partnership,_Community_&amp;" w:history="1">
        <w:r w:rsidRPr="00D67713">
          <w:rPr>
            <w:rStyle w:val="Hyperlink"/>
          </w:rPr>
          <w:t>Partnership, Community &amp; Relationship Management</w:t>
        </w:r>
      </w:hyperlink>
    </w:p>
    <w:p w14:paraId="32D9D5E9" w14:textId="77777777" w:rsidR="00AB2958" w:rsidRPr="00D67713" w:rsidRDefault="00AB2958" w:rsidP="005F090C">
      <w:pPr>
        <w:numPr>
          <w:ilvl w:val="0"/>
          <w:numId w:val="14"/>
        </w:numPr>
        <w:spacing w:line="259" w:lineRule="auto"/>
      </w:pPr>
      <w:hyperlink w:anchor="_Evidence,_Evaluation,_Learning:" w:history="1">
        <w:r w:rsidRPr="00D67713">
          <w:rPr>
            <w:rStyle w:val="Hyperlink"/>
          </w:rPr>
          <w:t>Evidence, Evaluation, Learning</w:t>
        </w:r>
      </w:hyperlink>
      <w:r w:rsidRPr="00D67713">
        <w:t xml:space="preserve"> </w:t>
      </w:r>
    </w:p>
    <w:p w14:paraId="69F015E5" w14:textId="77777777" w:rsidR="00AB2958" w:rsidRPr="00D67713" w:rsidRDefault="00AB2958" w:rsidP="005F090C">
      <w:pPr>
        <w:numPr>
          <w:ilvl w:val="0"/>
          <w:numId w:val="14"/>
        </w:numPr>
        <w:spacing w:line="259" w:lineRule="auto"/>
      </w:pPr>
      <w:hyperlink w:anchor="_Strategic_Insight,_Governance" w:history="1">
        <w:r w:rsidRPr="00D67713">
          <w:rPr>
            <w:rStyle w:val="Hyperlink"/>
          </w:rPr>
          <w:t>Strategic Insight, Governance &amp; Culture Change</w:t>
        </w:r>
      </w:hyperlink>
    </w:p>
    <w:p w14:paraId="3A84F29F" w14:textId="77777777" w:rsidR="00AB2958" w:rsidRPr="00D67713" w:rsidRDefault="00AB2958" w:rsidP="005F090C">
      <w:pPr>
        <w:numPr>
          <w:ilvl w:val="0"/>
          <w:numId w:val="14"/>
        </w:numPr>
        <w:spacing w:line="259" w:lineRule="auto"/>
      </w:pPr>
      <w:hyperlink w:anchor="_Operational_Delivery,_Comms" w:history="1">
        <w:r w:rsidRPr="00D67713">
          <w:rPr>
            <w:rStyle w:val="Hyperlink"/>
          </w:rPr>
          <w:t>Operational Delivery, Comms &amp; Service Design</w:t>
        </w:r>
      </w:hyperlink>
    </w:p>
    <w:p w14:paraId="018A8967" w14:textId="14ACEFBB" w:rsidR="00993BE6" w:rsidRPr="00D67713" w:rsidRDefault="00993BE6">
      <w:r w:rsidRPr="00D67713">
        <w:br w:type="page"/>
      </w:r>
    </w:p>
    <w:p w14:paraId="13853372" w14:textId="3223CD7C" w:rsidR="009F3673" w:rsidRPr="00D67713" w:rsidRDefault="009F3673" w:rsidP="00901569">
      <w:pPr>
        <w:pStyle w:val="Heading4"/>
      </w:pPr>
      <w:bookmarkStart w:id="38" w:name="_Engagement_Design,_Facilitation"/>
      <w:bookmarkEnd w:id="38"/>
      <w:r w:rsidRPr="00D67713">
        <w:lastRenderedPageBreak/>
        <w:t>Engagement Design, Facilitation &amp; Co</w:t>
      </w:r>
      <w:r w:rsidRPr="00D67713">
        <w:noBreakHyphen/>
        <w:t>creation</w:t>
      </w:r>
      <w:r w:rsidR="00230209" w:rsidRPr="00D67713">
        <w:t>:</w:t>
      </w:r>
      <w:r w:rsidRPr="00D67713">
        <w:t xml:space="preserve"> Craft of public engagement.</w:t>
      </w:r>
    </w:p>
    <w:p w14:paraId="38EFE521" w14:textId="77777777" w:rsidR="000A737C" w:rsidRPr="00D67713" w:rsidRDefault="000A737C" w:rsidP="005F090C">
      <w:pPr>
        <w:pStyle w:val="ListParagraph"/>
        <w:numPr>
          <w:ilvl w:val="0"/>
          <w:numId w:val="25"/>
        </w:numPr>
        <w:rPr>
          <w:rFonts w:eastAsia="Calibri" w:cs="Calibri"/>
          <w:kern w:val="0"/>
          <w:lang w:val="en-US"/>
          <w14:ligatures w14:val="none"/>
        </w:rPr>
      </w:pPr>
      <w:r w:rsidRPr="00D67713">
        <w:rPr>
          <w:rFonts w:eastAsia="Calibri" w:cs="Calibri"/>
          <w:kern w:val="0"/>
          <w:lang w:val="en-US"/>
          <w14:ligatures w14:val="none"/>
        </w:rPr>
        <w:t>Related Personas: Facilitator, Partnership Builder, Tactician</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5A0" w:firstRow="1" w:lastRow="0" w:firstColumn="1" w:lastColumn="1" w:noHBand="0" w:noVBand="1"/>
      </w:tblPr>
      <w:tblGrid>
        <w:gridCol w:w="2967"/>
        <w:gridCol w:w="3686"/>
        <w:gridCol w:w="3260"/>
      </w:tblGrid>
      <w:tr w:rsidR="009F3673" w:rsidRPr="00D67713" w14:paraId="6A552CEE" w14:textId="77777777" w:rsidTr="003E6953">
        <w:trPr>
          <w:trHeight w:val="76"/>
        </w:trPr>
        <w:tc>
          <w:tcPr>
            <w:tcW w:w="2967" w:type="dxa"/>
            <w:shd w:val="clear" w:color="auto" w:fill="00A9AB"/>
            <w:tcMar>
              <w:top w:w="72" w:type="dxa"/>
              <w:left w:w="144" w:type="dxa"/>
              <w:bottom w:w="72" w:type="dxa"/>
              <w:right w:w="144" w:type="dxa"/>
            </w:tcMar>
            <w:vAlign w:val="bottom"/>
            <w:hideMark/>
          </w:tcPr>
          <w:p w14:paraId="78134AB7" w14:textId="77777777" w:rsidR="009F3673" w:rsidRPr="00D67713" w:rsidRDefault="009F3673" w:rsidP="00025C48">
            <w:pPr>
              <w:rPr>
                <w:b/>
                <w:bCs/>
                <w:color w:val="FFFFFF" w:themeColor="background1"/>
              </w:rPr>
            </w:pPr>
            <w:r w:rsidRPr="00D67713">
              <w:rPr>
                <w:b/>
                <w:bCs/>
                <w:color w:val="FFFFFF" w:themeColor="background1"/>
              </w:rPr>
              <w:t>Knowledge</w:t>
            </w:r>
          </w:p>
        </w:tc>
        <w:tc>
          <w:tcPr>
            <w:tcW w:w="3686" w:type="dxa"/>
            <w:shd w:val="clear" w:color="auto" w:fill="00A9AB"/>
            <w:tcMar>
              <w:top w:w="72" w:type="dxa"/>
              <w:left w:w="144" w:type="dxa"/>
              <w:bottom w:w="72" w:type="dxa"/>
              <w:right w:w="144" w:type="dxa"/>
            </w:tcMar>
            <w:vAlign w:val="bottom"/>
            <w:hideMark/>
          </w:tcPr>
          <w:p w14:paraId="1726586D" w14:textId="77777777" w:rsidR="009F3673" w:rsidRPr="00D67713" w:rsidRDefault="009F3673" w:rsidP="00025C48">
            <w:pPr>
              <w:rPr>
                <w:b/>
                <w:bCs/>
                <w:color w:val="FFFFFF" w:themeColor="background1"/>
              </w:rPr>
            </w:pPr>
            <w:r w:rsidRPr="00D67713">
              <w:rPr>
                <w:b/>
                <w:bCs/>
                <w:color w:val="FFFFFF" w:themeColor="background1"/>
              </w:rPr>
              <w:t>Skills</w:t>
            </w:r>
          </w:p>
        </w:tc>
        <w:tc>
          <w:tcPr>
            <w:tcW w:w="3260" w:type="dxa"/>
            <w:shd w:val="clear" w:color="auto" w:fill="00A9AB"/>
            <w:tcMar>
              <w:top w:w="72" w:type="dxa"/>
              <w:left w:w="144" w:type="dxa"/>
              <w:bottom w:w="72" w:type="dxa"/>
              <w:right w:w="144" w:type="dxa"/>
            </w:tcMar>
            <w:vAlign w:val="bottom"/>
            <w:hideMark/>
          </w:tcPr>
          <w:p w14:paraId="351B1082" w14:textId="77777777" w:rsidR="009F3673" w:rsidRPr="00D67713" w:rsidRDefault="009F3673" w:rsidP="00025C48">
            <w:pPr>
              <w:rPr>
                <w:b/>
                <w:bCs/>
                <w:color w:val="FFFFFF" w:themeColor="background1"/>
              </w:rPr>
            </w:pPr>
            <w:r w:rsidRPr="00D67713">
              <w:rPr>
                <w:b/>
                <w:bCs/>
                <w:color w:val="FFFFFF" w:themeColor="background1"/>
              </w:rPr>
              <w:t>Practices</w:t>
            </w:r>
          </w:p>
        </w:tc>
      </w:tr>
      <w:tr w:rsidR="009F3673" w:rsidRPr="00D67713" w14:paraId="7FEAFC1E" w14:textId="77777777" w:rsidTr="003E6953">
        <w:trPr>
          <w:trHeight w:val="4043"/>
        </w:trPr>
        <w:tc>
          <w:tcPr>
            <w:tcW w:w="2967" w:type="dxa"/>
            <w:shd w:val="clear" w:color="auto" w:fill="CBE2E2"/>
            <w:tcMar>
              <w:top w:w="72" w:type="dxa"/>
              <w:left w:w="144" w:type="dxa"/>
              <w:bottom w:w="72" w:type="dxa"/>
              <w:right w:w="144" w:type="dxa"/>
            </w:tcMar>
            <w:hideMark/>
          </w:tcPr>
          <w:p w14:paraId="60A9A144" w14:textId="77777777" w:rsidR="009F3673" w:rsidRPr="00D67713" w:rsidRDefault="009F3673" w:rsidP="005F090C">
            <w:pPr>
              <w:pStyle w:val="ListParagraph"/>
              <w:numPr>
                <w:ilvl w:val="0"/>
                <w:numId w:val="30"/>
              </w:numPr>
              <w:ind w:left="416"/>
            </w:pPr>
            <w:r w:rsidRPr="00D67713">
              <w:t>Participatory and deliberative methods; co</w:t>
            </w:r>
            <w:r w:rsidRPr="00D67713">
              <w:noBreakHyphen/>
              <w:t>design/ co</w:t>
            </w:r>
            <w:r w:rsidRPr="00D67713">
              <w:noBreakHyphen/>
              <w:t>creation</w:t>
            </w:r>
          </w:p>
          <w:p w14:paraId="669CA2BD" w14:textId="77777777" w:rsidR="009F3673" w:rsidRPr="00D67713" w:rsidRDefault="009F3673" w:rsidP="005F090C">
            <w:pPr>
              <w:pStyle w:val="ListParagraph"/>
              <w:numPr>
                <w:ilvl w:val="0"/>
                <w:numId w:val="30"/>
              </w:numPr>
              <w:ind w:left="416"/>
            </w:pPr>
            <w:r w:rsidRPr="00D67713">
              <w:t>Group dynamics; psychological safety; trauma</w:t>
            </w:r>
            <w:r w:rsidRPr="00D67713">
              <w:noBreakHyphen/>
              <w:t>informed facilitation</w:t>
            </w:r>
          </w:p>
          <w:p w14:paraId="221C223A" w14:textId="77777777" w:rsidR="009F3673" w:rsidRPr="00D67713" w:rsidRDefault="009F3673" w:rsidP="005F090C">
            <w:pPr>
              <w:pStyle w:val="ListParagraph"/>
              <w:numPr>
                <w:ilvl w:val="0"/>
                <w:numId w:val="30"/>
              </w:numPr>
              <w:ind w:left="416"/>
            </w:pPr>
            <w:r w:rsidRPr="00D67713">
              <w:t>Inclusive communication and accessible design</w:t>
            </w:r>
          </w:p>
        </w:tc>
        <w:tc>
          <w:tcPr>
            <w:tcW w:w="3686" w:type="dxa"/>
            <w:shd w:val="clear" w:color="auto" w:fill="CBE2E2"/>
            <w:tcMar>
              <w:top w:w="72" w:type="dxa"/>
              <w:left w:w="144" w:type="dxa"/>
              <w:bottom w:w="72" w:type="dxa"/>
              <w:right w:w="144" w:type="dxa"/>
            </w:tcMar>
            <w:hideMark/>
          </w:tcPr>
          <w:p w14:paraId="2C59BE53" w14:textId="77777777" w:rsidR="009F3673" w:rsidRPr="00D67713" w:rsidRDefault="009F3673" w:rsidP="005F090C">
            <w:pPr>
              <w:pStyle w:val="ListParagraph"/>
              <w:numPr>
                <w:ilvl w:val="0"/>
                <w:numId w:val="30"/>
              </w:numPr>
              <w:ind w:left="416"/>
            </w:pPr>
            <w:r w:rsidRPr="00D67713">
              <w:t>Designs to purpose and audience; tests assumptions with users/partners</w:t>
            </w:r>
          </w:p>
          <w:p w14:paraId="09E732EC" w14:textId="77777777" w:rsidR="009F3673" w:rsidRPr="00D67713" w:rsidRDefault="009F3673" w:rsidP="005F090C">
            <w:pPr>
              <w:pStyle w:val="ListParagraph"/>
              <w:numPr>
                <w:ilvl w:val="0"/>
                <w:numId w:val="30"/>
              </w:numPr>
              <w:ind w:left="416"/>
            </w:pPr>
            <w:r w:rsidRPr="00D67713">
              <w:t>Facilitates diverse groups; manages challenge; keeps focus on purpose</w:t>
            </w:r>
          </w:p>
          <w:p w14:paraId="05994721" w14:textId="77777777" w:rsidR="009F3673" w:rsidRPr="00D67713" w:rsidRDefault="009F3673" w:rsidP="005F090C">
            <w:pPr>
              <w:pStyle w:val="ListParagraph"/>
              <w:numPr>
                <w:ilvl w:val="0"/>
                <w:numId w:val="30"/>
              </w:numPr>
              <w:ind w:left="416"/>
            </w:pPr>
            <w:r w:rsidRPr="00D67713">
              <w:t>Adapts in the moment (pace, method, media); practices equitable participation</w:t>
            </w:r>
          </w:p>
          <w:p w14:paraId="644A63B9" w14:textId="77777777" w:rsidR="009F3673" w:rsidRPr="00D67713" w:rsidRDefault="009F3673" w:rsidP="005F090C">
            <w:pPr>
              <w:pStyle w:val="ListParagraph"/>
              <w:numPr>
                <w:ilvl w:val="0"/>
                <w:numId w:val="30"/>
              </w:numPr>
              <w:ind w:left="416"/>
            </w:pPr>
            <w:r w:rsidRPr="00D67713">
              <w:t>Co</w:t>
            </w:r>
            <w:r w:rsidRPr="00D67713">
              <w:noBreakHyphen/>
              <w:t>creates plans, artefacts and decisions with publics and researchers</w:t>
            </w:r>
          </w:p>
        </w:tc>
        <w:tc>
          <w:tcPr>
            <w:tcW w:w="3260" w:type="dxa"/>
            <w:shd w:val="clear" w:color="auto" w:fill="CBE2E2"/>
            <w:tcMar>
              <w:top w:w="72" w:type="dxa"/>
              <w:left w:w="144" w:type="dxa"/>
              <w:bottom w:w="72" w:type="dxa"/>
              <w:right w:w="144" w:type="dxa"/>
            </w:tcMar>
            <w:hideMark/>
          </w:tcPr>
          <w:p w14:paraId="14E0ACE4" w14:textId="77777777" w:rsidR="009F3673" w:rsidRPr="00D67713" w:rsidRDefault="009F3673" w:rsidP="005F090C">
            <w:pPr>
              <w:pStyle w:val="ListParagraph"/>
              <w:numPr>
                <w:ilvl w:val="0"/>
                <w:numId w:val="30"/>
              </w:numPr>
              <w:ind w:left="416"/>
            </w:pPr>
            <w:r w:rsidRPr="00D67713">
              <w:t>Begins with shared agreements; rotates voice; names and handles bias in real time</w:t>
            </w:r>
          </w:p>
          <w:p w14:paraId="0A5563E6" w14:textId="77777777" w:rsidR="009F3673" w:rsidRPr="00D67713" w:rsidRDefault="009F3673" w:rsidP="005F090C">
            <w:pPr>
              <w:pStyle w:val="ListParagraph"/>
              <w:numPr>
                <w:ilvl w:val="0"/>
                <w:numId w:val="30"/>
              </w:numPr>
              <w:ind w:left="416"/>
            </w:pPr>
            <w:r w:rsidRPr="00D67713">
              <w:t>Uses plain language; visualises ideas; captures and plays back the group’s thinking</w:t>
            </w:r>
          </w:p>
          <w:p w14:paraId="08E62375" w14:textId="77777777" w:rsidR="009F3673" w:rsidRPr="00D67713" w:rsidRDefault="009F3673" w:rsidP="005F090C">
            <w:pPr>
              <w:pStyle w:val="ListParagraph"/>
              <w:numPr>
                <w:ilvl w:val="0"/>
                <w:numId w:val="30"/>
              </w:numPr>
              <w:ind w:left="416"/>
            </w:pPr>
            <w:r w:rsidRPr="00D67713">
              <w:t>Plans closure: ‘what happens next, who owns it, and how is value shared’</w:t>
            </w:r>
          </w:p>
        </w:tc>
      </w:tr>
    </w:tbl>
    <w:p w14:paraId="1D0D9507" w14:textId="77777777" w:rsidR="00993BE6" w:rsidRPr="00D67713" w:rsidRDefault="00993BE6" w:rsidP="00901569">
      <w:pPr>
        <w:pStyle w:val="Heading4"/>
      </w:pPr>
      <w:bookmarkStart w:id="39" w:name="_Ethics,_Inclusion,_Duty"/>
      <w:bookmarkEnd w:id="39"/>
    </w:p>
    <w:p w14:paraId="44F83DB0" w14:textId="77777777" w:rsidR="00FF4533" w:rsidRPr="00D67713" w:rsidRDefault="00FF4533">
      <w:pPr>
        <w:rPr>
          <w:rFonts w:eastAsiaTheme="majorEastAsia" w:cstheme="majorBidi"/>
          <w:b/>
          <w:bCs/>
          <w:iCs/>
          <w:color w:val="00A8AB"/>
          <w:szCs w:val="28"/>
        </w:rPr>
      </w:pPr>
      <w:r w:rsidRPr="00D67713">
        <w:br w:type="page"/>
      </w:r>
    </w:p>
    <w:p w14:paraId="7884199B" w14:textId="51935AC2" w:rsidR="009F3673" w:rsidRPr="00D67713" w:rsidRDefault="009F3673" w:rsidP="00901569">
      <w:pPr>
        <w:pStyle w:val="Heading4"/>
      </w:pPr>
      <w:r w:rsidRPr="00D67713">
        <w:lastRenderedPageBreak/>
        <w:t>Ethics, Inclusion, Duty of Care &amp; Quality: Doing engagement well, safely, ethically</w:t>
      </w:r>
    </w:p>
    <w:p w14:paraId="2695139A" w14:textId="768CEB20" w:rsidR="000A737C" w:rsidRPr="00D67713" w:rsidRDefault="78FEF62A" w:rsidP="005F090C">
      <w:pPr>
        <w:pStyle w:val="ListParagraph"/>
        <w:numPr>
          <w:ilvl w:val="0"/>
          <w:numId w:val="26"/>
        </w:numPr>
        <w:spacing w:after="0" w:line="276" w:lineRule="auto"/>
        <w:rPr>
          <w:rFonts w:eastAsia="GT Walsheim Regular" w:cs="GT Walsheim Regular"/>
        </w:rPr>
      </w:pPr>
      <w:r w:rsidRPr="00D67713">
        <w:rPr>
          <w:rFonts w:eastAsia="GT Walsheim Medium" w:cs="GT Walsheim Medium"/>
        </w:rPr>
        <w:t>Related Personas:</w:t>
      </w:r>
      <w:r w:rsidRPr="00D67713">
        <w:rPr>
          <w:rFonts w:eastAsia="GT Walsheim Regular" w:cs="GT Walsheim Regular"/>
        </w:rPr>
        <w:t xml:space="preserve"> Ethics guardian, Partnership builder, </w:t>
      </w:r>
      <w:r w:rsidR="142F3A45" w:rsidRPr="70B13184">
        <w:rPr>
          <w:rFonts w:eastAsia="GT Walsheim Regular" w:cs="GT Walsheim Regular"/>
        </w:rPr>
        <w:t>F</w:t>
      </w:r>
      <w:r w:rsidRPr="00D67713">
        <w:rPr>
          <w:rFonts w:eastAsia="GT Walsheim Regular" w:cs="GT Walsheim Regular"/>
        </w:rPr>
        <w:t>acilitator</w:t>
      </w:r>
    </w:p>
    <w:p w14:paraId="4DAE17C1" w14:textId="34F69530" w:rsidR="000A737C" w:rsidRPr="00D67713" w:rsidRDefault="000A737C" w:rsidP="000A737C"/>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109"/>
        <w:gridCol w:w="3685"/>
        <w:gridCol w:w="3119"/>
      </w:tblGrid>
      <w:tr w:rsidR="009F3673" w:rsidRPr="00D67713" w14:paraId="6910DF90" w14:textId="77777777" w:rsidTr="00746631">
        <w:trPr>
          <w:trHeight w:val="371"/>
        </w:trPr>
        <w:tc>
          <w:tcPr>
            <w:tcW w:w="3109" w:type="dxa"/>
            <w:shd w:val="clear" w:color="auto" w:fill="00A9AB"/>
            <w:tcMar>
              <w:top w:w="72" w:type="dxa"/>
              <w:left w:w="144" w:type="dxa"/>
              <w:bottom w:w="72" w:type="dxa"/>
              <w:right w:w="144" w:type="dxa"/>
            </w:tcMar>
            <w:hideMark/>
          </w:tcPr>
          <w:p w14:paraId="7ED74B50" w14:textId="77777777" w:rsidR="009F3673" w:rsidRPr="00D67713" w:rsidRDefault="009F3673" w:rsidP="00025C48">
            <w:pPr>
              <w:rPr>
                <w:b/>
                <w:bCs/>
                <w:color w:val="FFFFFF" w:themeColor="background1"/>
              </w:rPr>
            </w:pPr>
            <w:r w:rsidRPr="00D67713">
              <w:rPr>
                <w:b/>
                <w:bCs/>
                <w:color w:val="FFFFFF" w:themeColor="background1"/>
              </w:rPr>
              <w:t>Knowledge</w:t>
            </w:r>
          </w:p>
        </w:tc>
        <w:tc>
          <w:tcPr>
            <w:tcW w:w="3685" w:type="dxa"/>
            <w:shd w:val="clear" w:color="auto" w:fill="00A9AB"/>
            <w:tcMar>
              <w:top w:w="72" w:type="dxa"/>
              <w:left w:w="144" w:type="dxa"/>
              <w:bottom w:w="72" w:type="dxa"/>
              <w:right w:w="144" w:type="dxa"/>
            </w:tcMar>
            <w:hideMark/>
          </w:tcPr>
          <w:p w14:paraId="24712D95" w14:textId="77777777" w:rsidR="009F3673" w:rsidRPr="00D67713" w:rsidRDefault="009F3673" w:rsidP="00025C48">
            <w:pPr>
              <w:rPr>
                <w:b/>
                <w:bCs/>
                <w:color w:val="FFFFFF" w:themeColor="background1"/>
              </w:rPr>
            </w:pPr>
            <w:r w:rsidRPr="00D67713">
              <w:rPr>
                <w:b/>
                <w:bCs/>
                <w:color w:val="FFFFFF" w:themeColor="background1"/>
              </w:rPr>
              <w:t>Skills</w:t>
            </w:r>
          </w:p>
        </w:tc>
        <w:tc>
          <w:tcPr>
            <w:tcW w:w="3119" w:type="dxa"/>
            <w:shd w:val="clear" w:color="auto" w:fill="00A9AB"/>
            <w:tcMar>
              <w:top w:w="72" w:type="dxa"/>
              <w:left w:w="144" w:type="dxa"/>
              <w:bottom w:w="72" w:type="dxa"/>
              <w:right w:w="144" w:type="dxa"/>
            </w:tcMar>
            <w:hideMark/>
          </w:tcPr>
          <w:p w14:paraId="24EE67CD" w14:textId="77777777" w:rsidR="009F3673" w:rsidRPr="00D67713" w:rsidRDefault="009F3673" w:rsidP="00025C48">
            <w:pPr>
              <w:rPr>
                <w:b/>
                <w:bCs/>
                <w:color w:val="FFFFFF" w:themeColor="background1"/>
              </w:rPr>
            </w:pPr>
            <w:r w:rsidRPr="00D67713">
              <w:rPr>
                <w:b/>
                <w:bCs/>
                <w:color w:val="FFFFFF" w:themeColor="background1"/>
              </w:rPr>
              <w:t>Practices</w:t>
            </w:r>
          </w:p>
        </w:tc>
      </w:tr>
      <w:tr w:rsidR="009F3673" w:rsidRPr="00D67713" w14:paraId="5FED04F5" w14:textId="77777777" w:rsidTr="00746631">
        <w:trPr>
          <w:trHeight w:val="241"/>
        </w:trPr>
        <w:tc>
          <w:tcPr>
            <w:tcW w:w="3109" w:type="dxa"/>
            <w:shd w:val="clear" w:color="auto" w:fill="CBE2E2"/>
            <w:tcMar>
              <w:top w:w="72" w:type="dxa"/>
              <w:left w:w="144" w:type="dxa"/>
              <w:bottom w:w="72" w:type="dxa"/>
              <w:right w:w="144" w:type="dxa"/>
            </w:tcMar>
            <w:hideMark/>
          </w:tcPr>
          <w:p w14:paraId="475D8B14" w14:textId="77777777" w:rsidR="009F3673" w:rsidRPr="00D67713" w:rsidRDefault="009F3673" w:rsidP="005F090C">
            <w:pPr>
              <w:pStyle w:val="ListParagraph"/>
              <w:numPr>
                <w:ilvl w:val="0"/>
                <w:numId w:val="31"/>
              </w:numPr>
              <w:ind w:left="416"/>
            </w:pPr>
            <w:r w:rsidRPr="00D67713">
              <w:t>EDI frameworks; accessibility standards; safeguarding; risk; data governance (GDPR/FOI)</w:t>
            </w:r>
          </w:p>
          <w:p w14:paraId="6AAD4A17" w14:textId="77777777" w:rsidR="009F3673" w:rsidRPr="00D67713" w:rsidRDefault="009F3673" w:rsidP="005F090C">
            <w:pPr>
              <w:pStyle w:val="ListParagraph"/>
              <w:numPr>
                <w:ilvl w:val="0"/>
                <w:numId w:val="31"/>
              </w:numPr>
              <w:ind w:left="416"/>
            </w:pPr>
            <w:r w:rsidRPr="00D67713">
              <w:t>Ethical co</w:t>
            </w:r>
            <w:r w:rsidRPr="00D67713">
              <w:noBreakHyphen/>
              <w:t>production; consent; moral rights; attribution; fair benefit</w:t>
            </w:r>
            <w:r w:rsidRPr="00D67713">
              <w:noBreakHyphen/>
              <w:t>sharing</w:t>
            </w:r>
          </w:p>
          <w:p w14:paraId="15004DAB" w14:textId="77777777" w:rsidR="009F3673" w:rsidRPr="00D67713" w:rsidRDefault="009F3673" w:rsidP="005F090C">
            <w:pPr>
              <w:pStyle w:val="ListParagraph"/>
              <w:numPr>
                <w:ilvl w:val="0"/>
                <w:numId w:val="31"/>
              </w:numPr>
              <w:ind w:left="416"/>
            </w:pPr>
            <w:r w:rsidRPr="00D67713">
              <w:t>Quality assurance in engagement services and events</w:t>
            </w:r>
          </w:p>
        </w:tc>
        <w:tc>
          <w:tcPr>
            <w:tcW w:w="3685" w:type="dxa"/>
            <w:shd w:val="clear" w:color="auto" w:fill="CBE2E2"/>
            <w:tcMar>
              <w:top w:w="72" w:type="dxa"/>
              <w:left w:w="144" w:type="dxa"/>
              <w:bottom w:w="72" w:type="dxa"/>
              <w:right w:w="144" w:type="dxa"/>
            </w:tcMar>
            <w:hideMark/>
          </w:tcPr>
          <w:p w14:paraId="47B04F85" w14:textId="77777777" w:rsidR="009F3673" w:rsidRPr="00D67713" w:rsidRDefault="009F3673" w:rsidP="005F090C">
            <w:pPr>
              <w:pStyle w:val="ListParagraph"/>
              <w:numPr>
                <w:ilvl w:val="0"/>
                <w:numId w:val="31"/>
              </w:numPr>
              <w:ind w:left="416"/>
            </w:pPr>
            <w:r w:rsidRPr="00D67713">
              <w:t>Designs inclusive, proportionate, ethical engagement (methods, materials, venues)</w:t>
            </w:r>
          </w:p>
          <w:p w14:paraId="51E77636" w14:textId="77777777" w:rsidR="009F3673" w:rsidRPr="00D67713" w:rsidRDefault="009F3673" w:rsidP="005F090C">
            <w:pPr>
              <w:pStyle w:val="ListParagraph"/>
              <w:numPr>
                <w:ilvl w:val="0"/>
                <w:numId w:val="31"/>
              </w:numPr>
              <w:ind w:left="416"/>
            </w:pPr>
            <w:r w:rsidRPr="00D67713">
              <w:t>Runs ethical checks; mitigates risk; escalates concerns; records decisions</w:t>
            </w:r>
          </w:p>
          <w:p w14:paraId="37AEC7BD" w14:textId="77777777" w:rsidR="009F3673" w:rsidRPr="00D67713" w:rsidRDefault="009F3673" w:rsidP="005F090C">
            <w:pPr>
              <w:pStyle w:val="ListParagraph"/>
              <w:numPr>
                <w:ilvl w:val="0"/>
                <w:numId w:val="31"/>
              </w:numPr>
              <w:ind w:left="416"/>
            </w:pPr>
            <w:r w:rsidRPr="00D67713">
              <w:t>Applies accessibility from first principles (communication, venue, digital, process)</w:t>
            </w:r>
          </w:p>
          <w:p w14:paraId="47317A7F" w14:textId="77777777" w:rsidR="009F3673" w:rsidRPr="00D67713" w:rsidRDefault="009F3673" w:rsidP="005F090C">
            <w:pPr>
              <w:pStyle w:val="ListParagraph"/>
              <w:numPr>
                <w:ilvl w:val="0"/>
                <w:numId w:val="31"/>
              </w:numPr>
              <w:ind w:left="416"/>
            </w:pPr>
            <w:r w:rsidRPr="00D67713">
              <w:t>Builds simple QA loops (pre</w:t>
            </w:r>
            <w:r w:rsidRPr="00D67713">
              <w:noBreakHyphen/>
              <w:t>mortems, checklists, debriefs)</w:t>
            </w:r>
          </w:p>
        </w:tc>
        <w:tc>
          <w:tcPr>
            <w:tcW w:w="3119" w:type="dxa"/>
            <w:shd w:val="clear" w:color="auto" w:fill="CBE2E2"/>
            <w:tcMar>
              <w:top w:w="72" w:type="dxa"/>
              <w:left w:w="144" w:type="dxa"/>
              <w:bottom w:w="72" w:type="dxa"/>
              <w:right w:w="144" w:type="dxa"/>
            </w:tcMar>
            <w:hideMark/>
          </w:tcPr>
          <w:p w14:paraId="50353600" w14:textId="77777777" w:rsidR="009F3673" w:rsidRPr="00D67713" w:rsidRDefault="009F3673" w:rsidP="005F090C">
            <w:pPr>
              <w:pStyle w:val="ListParagraph"/>
              <w:numPr>
                <w:ilvl w:val="0"/>
                <w:numId w:val="31"/>
              </w:numPr>
              <w:ind w:left="416"/>
            </w:pPr>
            <w:r w:rsidRPr="00D67713">
              <w:t>Names power dynamics; invites critique; adjusts plans when equity is impacted</w:t>
            </w:r>
          </w:p>
          <w:p w14:paraId="24656C01" w14:textId="77777777" w:rsidR="009F3673" w:rsidRPr="00D67713" w:rsidRDefault="009F3673" w:rsidP="005F090C">
            <w:pPr>
              <w:pStyle w:val="ListParagraph"/>
              <w:numPr>
                <w:ilvl w:val="0"/>
                <w:numId w:val="31"/>
              </w:numPr>
              <w:ind w:left="416"/>
            </w:pPr>
            <w:r w:rsidRPr="00D67713">
              <w:t>Documents consent and data practices clearly; maintains auditable trails</w:t>
            </w:r>
          </w:p>
          <w:p w14:paraId="61ED1936" w14:textId="77777777" w:rsidR="009F3673" w:rsidRPr="00D67713" w:rsidRDefault="009F3673" w:rsidP="005F090C">
            <w:pPr>
              <w:pStyle w:val="ListParagraph"/>
              <w:numPr>
                <w:ilvl w:val="0"/>
                <w:numId w:val="31"/>
              </w:numPr>
              <w:ind w:left="416"/>
            </w:pPr>
            <w:r w:rsidRPr="00D67713">
              <w:t>Foregrounds participant safety, dignity and care in all logistics</w:t>
            </w:r>
          </w:p>
        </w:tc>
      </w:tr>
    </w:tbl>
    <w:p w14:paraId="22E40AC4" w14:textId="77777777" w:rsidR="00A758E8" w:rsidRPr="00D67713" w:rsidRDefault="00A758E8" w:rsidP="009F3673">
      <w:pPr>
        <w:rPr>
          <w:b/>
          <w:bCs/>
        </w:rPr>
      </w:pPr>
    </w:p>
    <w:p w14:paraId="06F67340" w14:textId="77777777" w:rsidR="00A758E8" w:rsidRPr="00D67713" w:rsidRDefault="00A758E8">
      <w:pPr>
        <w:rPr>
          <w:b/>
          <w:bCs/>
        </w:rPr>
      </w:pPr>
      <w:r w:rsidRPr="00D67713">
        <w:rPr>
          <w:b/>
          <w:bCs/>
        </w:rPr>
        <w:br w:type="page"/>
      </w:r>
    </w:p>
    <w:p w14:paraId="4AFED3D6" w14:textId="77777777" w:rsidR="009F3673" w:rsidRPr="00D67713" w:rsidRDefault="009F3673" w:rsidP="00901569">
      <w:pPr>
        <w:pStyle w:val="Heading4"/>
      </w:pPr>
      <w:bookmarkStart w:id="40" w:name="_Partnership,_Community_&amp;"/>
      <w:bookmarkEnd w:id="40"/>
      <w:r w:rsidRPr="00D67713">
        <w:lastRenderedPageBreak/>
        <w:t>Partnership, Community &amp; Relationship Management: Doing relational work well</w:t>
      </w:r>
    </w:p>
    <w:p w14:paraId="269C9679" w14:textId="4076E815" w:rsidR="3E9ECF8E" w:rsidRPr="00D67713" w:rsidRDefault="3E9ECF8E" w:rsidP="005F090C">
      <w:pPr>
        <w:pStyle w:val="ListParagraph"/>
        <w:numPr>
          <w:ilvl w:val="0"/>
          <w:numId w:val="27"/>
        </w:numPr>
        <w:spacing w:after="0" w:line="276" w:lineRule="auto"/>
        <w:rPr>
          <w:rFonts w:eastAsia="GT Walsheim Regular" w:cs="GT Walsheim Regular"/>
        </w:rPr>
      </w:pPr>
      <w:r w:rsidRPr="00D67713">
        <w:rPr>
          <w:rFonts w:eastAsia="GT Walsheim Medium" w:cs="GT Walsheim Medium"/>
        </w:rPr>
        <w:t>Related Personas:</w:t>
      </w:r>
      <w:r w:rsidRPr="00D67713">
        <w:rPr>
          <w:rFonts w:eastAsia="GT Walsheim Regular" w:cs="GT Walsheim Regular"/>
          <w:b/>
          <w:bCs/>
        </w:rPr>
        <w:t xml:space="preserve"> </w:t>
      </w:r>
      <w:r w:rsidRPr="00D67713">
        <w:rPr>
          <w:rFonts w:eastAsia="GT Walsheim Regular" w:cs="GT Walsheim Regular"/>
        </w:rPr>
        <w:t xml:space="preserve">Partnership builder, </w:t>
      </w:r>
      <w:r w:rsidR="208F4667" w:rsidRPr="415BD773">
        <w:rPr>
          <w:rFonts w:eastAsia="GT Walsheim Regular" w:cs="GT Walsheim Regular"/>
        </w:rPr>
        <w:t>S</w:t>
      </w:r>
      <w:r w:rsidRPr="00D67713">
        <w:rPr>
          <w:rFonts w:eastAsia="GT Walsheim Regular" w:cs="GT Walsheim Regular"/>
        </w:rPr>
        <w:t xml:space="preserve">ystems enabler and strategist, </w:t>
      </w:r>
      <w:r w:rsidR="284D23C1" w:rsidRPr="349F3860">
        <w:rPr>
          <w:rFonts w:eastAsia="GT Walsheim Regular" w:cs="GT Walsheim Regular"/>
        </w:rPr>
        <w:t>T</w:t>
      </w:r>
      <w:r w:rsidRPr="349F3860">
        <w:rPr>
          <w:rFonts w:eastAsia="GT Walsheim Regular" w:cs="GT Walsheim Regular"/>
        </w:rPr>
        <w:t xml:space="preserve">actician, </w:t>
      </w:r>
      <w:r w:rsidR="4338A8C1" w:rsidRPr="349F3860">
        <w:rPr>
          <w:rFonts w:eastAsia="GT Walsheim Regular" w:cs="GT Walsheim Regular"/>
        </w:rPr>
        <w:t>E</w:t>
      </w:r>
      <w:r w:rsidRPr="00D67713">
        <w:rPr>
          <w:rFonts w:eastAsia="GT Walsheim Regular" w:cs="GT Walsheim Regular"/>
        </w:rPr>
        <w:t>thics</w:t>
      </w:r>
      <w:r w:rsidR="7A4DA625" w:rsidRPr="1523ADFF">
        <w:rPr>
          <w:rFonts w:eastAsia="GT Walsheim Regular" w:cs="GT Walsheim Regular"/>
        </w:rPr>
        <w:t xml:space="preserve"> guardian</w:t>
      </w:r>
    </w:p>
    <w:p w14:paraId="2EDBFEB8" w14:textId="279A6F63" w:rsidR="71CEE482" w:rsidRPr="00D67713" w:rsidRDefault="71CEE482" w:rsidP="71CEE482"/>
    <w:tbl>
      <w:tblPr>
        <w:tblW w:w="10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825"/>
        <w:gridCol w:w="4395"/>
        <w:gridCol w:w="3141"/>
      </w:tblGrid>
      <w:tr w:rsidR="009F3673" w:rsidRPr="00D67713" w14:paraId="4545E841" w14:textId="77777777" w:rsidTr="004765E9">
        <w:tc>
          <w:tcPr>
            <w:tcW w:w="2825" w:type="dxa"/>
            <w:shd w:val="clear" w:color="auto" w:fill="00A9AB"/>
            <w:tcMar>
              <w:top w:w="72" w:type="dxa"/>
              <w:left w:w="144" w:type="dxa"/>
              <w:bottom w:w="72" w:type="dxa"/>
              <w:right w:w="144" w:type="dxa"/>
            </w:tcMar>
            <w:hideMark/>
          </w:tcPr>
          <w:p w14:paraId="2D11A145" w14:textId="77777777" w:rsidR="009F3673" w:rsidRPr="00D67713" w:rsidRDefault="009F3673" w:rsidP="00025C48">
            <w:pPr>
              <w:ind w:left="360"/>
              <w:rPr>
                <w:color w:val="FFFFFF" w:themeColor="background1"/>
              </w:rPr>
            </w:pPr>
            <w:r w:rsidRPr="00D67713">
              <w:rPr>
                <w:b/>
                <w:bCs/>
                <w:color w:val="FFFFFF" w:themeColor="background1"/>
              </w:rPr>
              <w:t>Knowledge</w:t>
            </w:r>
          </w:p>
        </w:tc>
        <w:tc>
          <w:tcPr>
            <w:tcW w:w="4395" w:type="dxa"/>
            <w:shd w:val="clear" w:color="auto" w:fill="00A9AB"/>
            <w:tcMar>
              <w:top w:w="72" w:type="dxa"/>
              <w:left w:w="144" w:type="dxa"/>
              <w:bottom w:w="72" w:type="dxa"/>
              <w:right w:w="144" w:type="dxa"/>
            </w:tcMar>
            <w:hideMark/>
          </w:tcPr>
          <w:p w14:paraId="18649675" w14:textId="77777777" w:rsidR="009F3673" w:rsidRPr="00D67713" w:rsidRDefault="009F3673" w:rsidP="00025C48">
            <w:pPr>
              <w:ind w:left="360"/>
              <w:rPr>
                <w:color w:val="FFFFFF" w:themeColor="background1"/>
              </w:rPr>
            </w:pPr>
            <w:r w:rsidRPr="00D67713">
              <w:rPr>
                <w:b/>
                <w:bCs/>
                <w:color w:val="FFFFFF" w:themeColor="background1"/>
              </w:rPr>
              <w:t>Skills</w:t>
            </w:r>
          </w:p>
        </w:tc>
        <w:tc>
          <w:tcPr>
            <w:tcW w:w="3141" w:type="dxa"/>
            <w:shd w:val="clear" w:color="auto" w:fill="00A9AB"/>
            <w:tcMar>
              <w:top w:w="72" w:type="dxa"/>
              <w:left w:w="144" w:type="dxa"/>
              <w:bottom w:w="72" w:type="dxa"/>
              <w:right w:w="144" w:type="dxa"/>
            </w:tcMar>
            <w:hideMark/>
          </w:tcPr>
          <w:p w14:paraId="65ECB76E" w14:textId="77777777" w:rsidR="009F3673" w:rsidRPr="00D67713" w:rsidRDefault="009F3673" w:rsidP="00025C48">
            <w:pPr>
              <w:ind w:left="360"/>
              <w:rPr>
                <w:color w:val="FFFFFF" w:themeColor="background1"/>
              </w:rPr>
            </w:pPr>
            <w:r w:rsidRPr="00D67713">
              <w:rPr>
                <w:b/>
                <w:bCs/>
                <w:color w:val="FFFFFF" w:themeColor="background1"/>
              </w:rPr>
              <w:t>Practices</w:t>
            </w:r>
          </w:p>
        </w:tc>
      </w:tr>
      <w:tr w:rsidR="009F3673" w:rsidRPr="00D67713" w14:paraId="3EC1647D" w14:textId="77777777" w:rsidTr="004765E9">
        <w:trPr>
          <w:trHeight w:val="3334"/>
        </w:trPr>
        <w:tc>
          <w:tcPr>
            <w:tcW w:w="2825" w:type="dxa"/>
            <w:shd w:val="clear" w:color="auto" w:fill="CBE2E2"/>
            <w:tcMar>
              <w:top w:w="72" w:type="dxa"/>
              <w:left w:w="144" w:type="dxa"/>
              <w:bottom w:w="72" w:type="dxa"/>
              <w:right w:w="144" w:type="dxa"/>
            </w:tcMar>
            <w:hideMark/>
          </w:tcPr>
          <w:p w14:paraId="25EBD1AB" w14:textId="77777777" w:rsidR="009F3673" w:rsidRPr="00D67713" w:rsidRDefault="009F3673" w:rsidP="005F090C">
            <w:pPr>
              <w:pStyle w:val="ListParagraph"/>
              <w:numPr>
                <w:ilvl w:val="0"/>
                <w:numId w:val="29"/>
              </w:numPr>
              <w:ind w:left="416" w:right="2"/>
            </w:pPr>
            <w:r w:rsidRPr="00D67713">
              <w:t>Partnership lifecycles; MoUs; role clarity; IP/attribution basics</w:t>
            </w:r>
          </w:p>
          <w:p w14:paraId="62D74E9B" w14:textId="77777777" w:rsidR="009F3673" w:rsidRPr="00D67713" w:rsidRDefault="009F3673" w:rsidP="005F090C">
            <w:pPr>
              <w:pStyle w:val="ListParagraph"/>
              <w:numPr>
                <w:ilvl w:val="0"/>
                <w:numId w:val="29"/>
              </w:numPr>
              <w:ind w:left="416" w:right="2"/>
            </w:pPr>
            <w:r w:rsidRPr="00D67713">
              <w:t>Community journeys; segmentation; motivations; feedback channels</w:t>
            </w:r>
          </w:p>
          <w:p w14:paraId="78EF8711" w14:textId="77777777" w:rsidR="009F3673" w:rsidRPr="00D67713" w:rsidRDefault="009F3673" w:rsidP="005F090C">
            <w:pPr>
              <w:pStyle w:val="ListParagraph"/>
              <w:numPr>
                <w:ilvl w:val="0"/>
                <w:numId w:val="29"/>
              </w:numPr>
              <w:ind w:left="416" w:right="2"/>
            </w:pPr>
            <w:r w:rsidRPr="00D67713">
              <w:t>Negotiation, mediation and conflict resolution approaches</w:t>
            </w:r>
          </w:p>
        </w:tc>
        <w:tc>
          <w:tcPr>
            <w:tcW w:w="4395" w:type="dxa"/>
            <w:shd w:val="clear" w:color="auto" w:fill="CBE2E2"/>
            <w:tcMar>
              <w:top w:w="72" w:type="dxa"/>
              <w:left w:w="144" w:type="dxa"/>
              <w:bottom w:w="72" w:type="dxa"/>
              <w:right w:w="144" w:type="dxa"/>
            </w:tcMar>
            <w:hideMark/>
          </w:tcPr>
          <w:p w14:paraId="181D938F" w14:textId="77777777" w:rsidR="009F3673" w:rsidRPr="00D67713" w:rsidRDefault="009F3673" w:rsidP="005F090C">
            <w:pPr>
              <w:pStyle w:val="ListParagraph"/>
              <w:numPr>
                <w:ilvl w:val="0"/>
                <w:numId w:val="29"/>
              </w:numPr>
              <w:ind w:left="416" w:right="2"/>
            </w:pPr>
            <w:r w:rsidRPr="00D67713">
              <w:t>Brokers connections; clarifies expectations and roles; agrees “ways of working”</w:t>
            </w:r>
          </w:p>
          <w:p w14:paraId="41B29C82" w14:textId="77777777" w:rsidR="009F3673" w:rsidRPr="00D67713" w:rsidRDefault="009F3673" w:rsidP="005F090C">
            <w:pPr>
              <w:pStyle w:val="ListParagraph"/>
              <w:numPr>
                <w:ilvl w:val="0"/>
                <w:numId w:val="29"/>
              </w:numPr>
              <w:ind w:left="416" w:right="2"/>
            </w:pPr>
            <w:r w:rsidRPr="00D67713">
              <w:t>Manages multi</w:t>
            </w:r>
            <w:r w:rsidRPr="00D67713">
              <w:noBreakHyphen/>
              <w:t>party relationships; holds constructive tension; repairs trust</w:t>
            </w:r>
          </w:p>
          <w:p w14:paraId="7C2AEC9B" w14:textId="77777777" w:rsidR="009F3673" w:rsidRPr="00D67713" w:rsidRDefault="009F3673" w:rsidP="005F090C">
            <w:pPr>
              <w:pStyle w:val="ListParagraph"/>
              <w:numPr>
                <w:ilvl w:val="0"/>
                <w:numId w:val="29"/>
              </w:numPr>
              <w:ind w:left="416" w:right="2"/>
            </w:pPr>
            <w:r w:rsidRPr="00D67713">
              <w:t>Builds community pipelines; uses CRM to track asks, promises and follow</w:t>
            </w:r>
            <w:r w:rsidRPr="00D67713">
              <w:noBreakHyphen/>
              <w:t>through</w:t>
            </w:r>
          </w:p>
          <w:p w14:paraId="15C3FE28" w14:textId="77777777" w:rsidR="009F3673" w:rsidRPr="00D67713" w:rsidRDefault="009F3673" w:rsidP="005F090C">
            <w:pPr>
              <w:pStyle w:val="ListParagraph"/>
              <w:numPr>
                <w:ilvl w:val="0"/>
                <w:numId w:val="29"/>
              </w:numPr>
              <w:ind w:left="416" w:right="2"/>
            </w:pPr>
            <w:r w:rsidRPr="00D67713">
              <w:t>Closes feedback loops; reports value to partners in their language</w:t>
            </w:r>
          </w:p>
        </w:tc>
        <w:tc>
          <w:tcPr>
            <w:tcW w:w="3141" w:type="dxa"/>
            <w:shd w:val="clear" w:color="auto" w:fill="CBE2E2"/>
            <w:tcMar>
              <w:top w:w="72" w:type="dxa"/>
              <w:left w:w="144" w:type="dxa"/>
              <w:bottom w:w="72" w:type="dxa"/>
              <w:right w:w="144" w:type="dxa"/>
            </w:tcMar>
            <w:hideMark/>
          </w:tcPr>
          <w:p w14:paraId="1AFA0426" w14:textId="77777777" w:rsidR="009F3673" w:rsidRPr="00D67713" w:rsidRDefault="009F3673" w:rsidP="005F090C">
            <w:pPr>
              <w:pStyle w:val="ListParagraph"/>
              <w:numPr>
                <w:ilvl w:val="0"/>
                <w:numId w:val="29"/>
              </w:numPr>
              <w:ind w:left="416" w:right="2"/>
            </w:pPr>
            <w:r w:rsidRPr="00D67713">
              <w:t>Responds promptly and consistently; keeps promises visible (confirmation &amp; recap)</w:t>
            </w:r>
          </w:p>
          <w:p w14:paraId="047DE174" w14:textId="77777777" w:rsidR="009F3673" w:rsidRPr="00D67713" w:rsidRDefault="009F3673" w:rsidP="005F090C">
            <w:pPr>
              <w:pStyle w:val="ListParagraph"/>
              <w:numPr>
                <w:ilvl w:val="0"/>
                <w:numId w:val="29"/>
              </w:numPr>
              <w:ind w:left="416" w:right="2"/>
            </w:pPr>
            <w:r w:rsidRPr="00D67713">
              <w:t>Makes value exchanges explicit; co</w:t>
            </w:r>
            <w:r w:rsidRPr="00D67713">
              <w:noBreakHyphen/>
              <w:t>authorship/credit discussed early</w:t>
            </w:r>
          </w:p>
          <w:p w14:paraId="6C3EC2BB" w14:textId="77777777" w:rsidR="009F3673" w:rsidRPr="00D67713" w:rsidRDefault="009F3673" w:rsidP="005F090C">
            <w:pPr>
              <w:pStyle w:val="ListParagraph"/>
              <w:numPr>
                <w:ilvl w:val="0"/>
                <w:numId w:val="29"/>
              </w:numPr>
              <w:ind w:left="416" w:right="2"/>
            </w:pPr>
            <w:r w:rsidRPr="00D67713">
              <w:t>Shares failures/learning with partners; invites joint decision</w:t>
            </w:r>
            <w:r w:rsidRPr="00D67713">
              <w:noBreakHyphen/>
              <w:t>making</w:t>
            </w:r>
          </w:p>
        </w:tc>
      </w:tr>
    </w:tbl>
    <w:p w14:paraId="1B22B274" w14:textId="3AECC20A" w:rsidR="00A31628" w:rsidRPr="00D67713" w:rsidRDefault="00A31628">
      <w:pPr>
        <w:rPr>
          <w:b/>
          <w:bCs/>
        </w:rPr>
      </w:pPr>
    </w:p>
    <w:p w14:paraId="3732AB81" w14:textId="77777777" w:rsidR="00FF4533" w:rsidRPr="00D67713" w:rsidRDefault="00FF4533">
      <w:pPr>
        <w:rPr>
          <w:b/>
          <w:bCs/>
        </w:rPr>
      </w:pPr>
    </w:p>
    <w:p w14:paraId="0F24360B" w14:textId="77777777" w:rsidR="00FF4533" w:rsidRPr="00D67713" w:rsidRDefault="00FF4533">
      <w:pPr>
        <w:rPr>
          <w:b/>
          <w:bCs/>
        </w:rPr>
      </w:pPr>
    </w:p>
    <w:p w14:paraId="7961D3EE" w14:textId="77777777" w:rsidR="00FF4533" w:rsidRPr="00D67713" w:rsidRDefault="00FF4533">
      <w:pPr>
        <w:rPr>
          <w:b/>
          <w:bCs/>
        </w:rPr>
      </w:pPr>
    </w:p>
    <w:p w14:paraId="4A32EEF4" w14:textId="37B0067D" w:rsidR="00A758E8" w:rsidRPr="00D67713" w:rsidRDefault="00A758E8">
      <w:pPr>
        <w:rPr>
          <w:b/>
          <w:bCs/>
        </w:rPr>
      </w:pPr>
      <w:r w:rsidRPr="00D67713">
        <w:rPr>
          <w:b/>
          <w:bCs/>
        </w:rPr>
        <w:br w:type="page"/>
      </w:r>
    </w:p>
    <w:p w14:paraId="4D001D71" w14:textId="58E68789" w:rsidR="009F3673" w:rsidRPr="00D67713" w:rsidRDefault="009F3673" w:rsidP="00901569">
      <w:pPr>
        <w:pStyle w:val="Heading4"/>
      </w:pPr>
      <w:bookmarkStart w:id="41" w:name="_Evidence,_Evaluation,_Learning:"/>
      <w:bookmarkEnd w:id="41"/>
      <w:r w:rsidRPr="00D67713">
        <w:lastRenderedPageBreak/>
        <w:t>Evidence, Evaluation, Learning: Learning and evidence to improve engagement and demonstrate value</w:t>
      </w:r>
    </w:p>
    <w:p w14:paraId="053FB0E7" w14:textId="4F2A4FBB" w:rsidR="1C37ACAF" w:rsidRPr="00D67713" w:rsidRDefault="4655AE07" w:rsidP="005F090C">
      <w:pPr>
        <w:pStyle w:val="ListParagraph"/>
        <w:numPr>
          <w:ilvl w:val="0"/>
          <w:numId w:val="15"/>
        </w:numPr>
        <w:spacing w:after="0" w:line="276" w:lineRule="auto"/>
        <w:rPr>
          <w:rFonts w:eastAsia="GT Walsheim Medium" w:cs="GT Walsheim Medium"/>
        </w:rPr>
      </w:pPr>
      <w:r w:rsidRPr="00D67713">
        <w:rPr>
          <w:rFonts w:eastAsia="GT Walsheim Medium" w:cs="GT Walsheim Medium"/>
        </w:rPr>
        <w:t>Related personas:</w:t>
      </w:r>
      <w:r w:rsidRPr="00D67713">
        <w:rPr>
          <w:rFonts w:eastAsia="GT Walsheim Regular" w:cs="GT Walsheim Regular"/>
        </w:rPr>
        <w:t xml:space="preserve"> Evidence translator, </w:t>
      </w:r>
      <w:r w:rsidR="2C68F6A0" w:rsidRPr="143657FB">
        <w:rPr>
          <w:rFonts w:eastAsia="GT Walsheim Regular" w:cs="GT Walsheim Regular"/>
        </w:rPr>
        <w:t>S</w:t>
      </w:r>
      <w:r w:rsidRPr="00D67713">
        <w:rPr>
          <w:rFonts w:eastAsia="GT Walsheim Regular" w:cs="GT Walsheim Regular"/>
        </w:rPr>
        <w:t xml:space="preserve">ystems enabler, </w:t>
      </w:r>
      <w:r w:rsidR="0D7DE618" w:rsidRPr="143657FB">
        <w:rPr>
          <w:rFonts w:eastAsia="GT Walsheim Regular" w:cs="GT Walsheim Regular"/>
        </w:rPr>
        <w:t>T</w:t>
      </w:r>
      <w:r w:rsidRPr="00D67713">
        <w:rPr>
          <w:rFonts w:eastAsia="GT Walsheim Regular" w:cs="GT Walsheim Regular"/>
        </w:rPr>
        <w:t>actician</w:t>
      </w:r>
    </w:p>
    <w:p w14:paraId="70962DE0" w14:textId="77777777" w:rsidR="001C4F26" w:rsidRPr="00D67713" w:rsidRDefault="001C4F26" w:rsidP="001C4F26">
      <w:pPr>
        <w:pStyle w:val="ListParagraph"/>
        <w:spacing w:after="0" w:line="276" w:lineRule="auto"/>
        <w:ind w:left="1080"/>
        <w:rPr>
          <w:rFonts w:eastAsia="GT Walsheim Medium" w:cs="GT Walsheim Medium"/>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534"/>
        <w:gridCol w:w="3686"/>
        <w:gridCol w:w="2955"/>
      </w:tblGrid>
      <w:tr w:rsidR="009F3673" w:rsidRPr="00D67713" w14:paraId="22E7887C" w14:textId="77777777" w:rsidTr="004765E9">
        <w:trPr>
          <w:trHeight w:val="559"/>
        </w:trPr>
        <w:tc>
          <w:tcPr>
            <w:tcW w:w="3534" w:type="dxa"/>
            <w:shd w:val="clear" w:color="auto" w:fill="00A9AB"/>
            <w:tcMar>
              <w:top w:w="72" w:type="dxa"/>
              <w:left w:w="144" w:type="dxa"/>
              <w:bottom w:w="72" w:type="dxa"/>
              <w:right w:w="144" w:type="dxa"/>
            </w:tcMar>
            <w:hideMark/>
          </w:tcPr>
          <w:p w14:paraId="18764D3F" w14:textId="77777777" w:rsidR="009F3673" w:rsidRPr="00D67713" w:rsidRDefault="009F3673" w:rsidP="00025C48">
            <w:pPr>
              <w:rPr>
                <w:b/>
                <w:bCs/>
                <w:color w:val="FFFFFF" w:themeColor="background1"/>
              </w:rPr>
            </w:pPr>
            <w:r w:rsidRPr="00D67713">
              <w:rPr>
                <w:b/>
                <w:bCs/>
                <w:color w:val="FFFFFF" w:themeColor="background1"/>
              </w:rPr>
              <w:t>Knowledge</w:t>
            </w:r>
          </w:p>
        </w:tc>
        <w:tc>
          <w:tcPr>
            <w:tcW w:w="3686" w:type="dxa"/>
            <w:shd w:val="clear" w:color="auto" w:fill="00A9AB"/>
            <w:tcMar>
              <w:top w:w="72" w:type="dxa"/>
              <w:left w:w="144" w:type="dxa"/>
              <w:bottom w:w="72" w:type="dxa"/>
              <w:right w:w="144" w:type="dxa"/>
            </w:tcMar>
            <w:hideMark/>
          </w:tcPr>
          <w:p w14:paraId="0D7E3186" w14:textId="77777777" w:rsidR="009F3673" w:rsidRPr="00D67713" w:rsidRDefault="009F3673" w:rsidP="00025C48">
            <w:pPr>
              <w:rPr>
                <w:b/>
                <w:bCs/>
                <w:color w:val="FFFFFF" w:themeColor="background1"/>
              </w:rPr>
            </w:pPr>
            <w:r w:rsidRPr="00D67713">
              <w:rPr>
                <w:b/>
                <w:bCs/>
                <w:color w:val="FFFFFF" w:themeColor="background1"/>
              </w:rPr>
              <w:t>Skills</w:t>
            </w:r>
          </w:p>
        </w:tc>
        <w:tc>
          <w:tcPr>
            <w:tcW w:w="2955" w:type="dxa"/>
            <w:shd w:val="clear" w:color="auto" w:fill="00A9AB"/>
            <w:tcMar>
              <w:top w:w="72" w:type="dxa"/>
              <w:left w:w="144" w:type="dxa"/>
              <w:bottom w:w="72" w:type="dxa"/>
              <w:right w:w="144" w:type="dxa"/>
            </w:tcMar>
            <w:hideMark/>
          </w:tcPr>
          <w:p w14:paraId="3D3E87AB" w14:textId="77777777" w:rsidR="009F3673" w:rsidRPr="00D67713" w:rsidRDefault="009F3673" w:rsidP="00025C48">
            <w:pPr>
              <w:rPr>
                <w:b/>
                <w:bCs/>
                <w:color w:val="FFFFFF" w:themeColor="background1"/>
              </w:rPr>
            </w:pPr>
            <w:r w:rsidRPr="00D67713">
              <w:rPr>
                <w:b/>
                <w:bCs/>
                <w:color w:val="FFFFFF" w:themeColor="background1"/>
              </w:rPr>
              <w:t>Practices</w:t>
            </w:r>
          </w:p>
        </w:tc>
      </w:tr>
      <w:tr w:rsidR="009F3673" w:rsidRPr="00D67713" w14:paraId="104947BE" w14:textId="77777777" w:rsidTr="004765E9">
        <w:trPr>
          <w:trHeight w:val="3334"/>
        </w:trPr>
        <w:tc>
          <w:tcPr>
            <w:tcW w:w="3534" w:type="dxa"/>
            <w:shd w:val="clear" w:color="auto" w:fill="CBE2E2"/>
            <w:tcMar>
              <w:top w:w="72" w:type="dxa"/>
              <w:left w:w="144" w:type="dxa"/>
              <w:bottom w:w="72" w:type="dxa"/>
              <w:right w:w="144" w:type="dxa"/>
            </w:tcMar>
            <w:hideMark/>
          </w:tcPr>
          <w:p w14:paraId="276BBCF6" w14:textId="77777777" w:rsidR="009F3673" w:rsidRPr="00D67713" w:rsidRDefault="009F3673" w:rsidP="005F090C">
            <w:pPr>
              <w:pStyle w:val="ListParagraph"/>
              <w:numPr>
                <w:ilvl w:val="0"/>
                <w:numId w:val="32"/>
              </w:numPr>
              <w:ind w:left="416"/>
            </w:pPr>
            <w:r w:rsidRPr="00D67713">
              <w:t>Evaluation designs (logic models, contribution/Outcome Harvesting, qualitative/quantitative basics)</w:t>
            </w:r>
          </w:p>
          <w:p w14:paraId="6B3D00E2" w14:textId="77777777" w:rsidR="009F3673" w:rsidRPr="00D67713" w:rsidRDefault="009F3673" w:rsidP="005F090C">
            <w:pPr>
              <w:pStyle w:val="ListParagraph"/>
              <w:numPr>
                <w:ilvl w:val="0"/>
                <w:numId w:val="32"/>
              </w:numPr>
              <w:ind w:left="416"/>
            </w:pPr>
            <w:r w:rsidRPr="00D67713">
              <w:t>Indicators for engagement quality, reach, outcomes and impact</w:t>
            </w:r>
          </w:p>
          <w:p w14:paraId="1E57BDF0" w14:textId="77777777" w:rsidR="009F3673" w:rsidRPr="00D67713" w:rsidRDefault="009F3673" w:rsidP="005F090C">
            <w:pPr>
              <w:pStyle w:val="ListParagraph"/>
              <w:numPr>
                <w:ilvl w:val="0"/>
                <w:numId w:val="32"/>
              </w:numPr>
              <w:ind w:left="416"/>
            </w:pPr>
            <w:r w:rsidRPr="00D67713">
              <w:t>Knowledge sharing: synthesis, translation, products, routes to uptake</w:t>
            </w:r>
          </w:p>
        </w:tc>
        <w:tc>
          <w:tcPr>
            <w:tcW w:w="3686" w:type="dxa"/>
            <w:shd w:val="clear" w:color="auto" w:fill="CBE2E2"/>
            <w:tcMar>
              <w:top w:w="72" w:type="dxa"/>
              <w:left w:w="144" w:type="dxa"/>
              <w:bottom w:w="72" w:type="dxa"/>
              <w:right w:w="144" w:type="dxa"/>
            </w:tcMar>
            <w:hideMark/>
          </w:tcPr>
          <w:p w14:paraId="271E5FF4" w14:textId="77777777" w:rsidR="009F3673" w:rsidRPr="00D67713" w:rsidRDefault="009F3673" w:rsidP="005F090C">
            <w:pPr>
              <w:pStyle w:val="ListParagraph"/>
              <w:numPr>
                <w:ilvl w:val="0"/>
                <w:numId w:val="32"/>
              </w:numPr>
              <w:ind w:left="416"/>
            </w:pPr>
            <w:r w:rsidRPr="00D67713">
              <w:t>Co</w:t>
            </w:r>
            <w:r w:rsidRPr="00D67713">
              <w:noBreakHyphen/>
              <w:t>defines success criteria; designs proportionate evaluation</w:t>
            </w:r>
          </w:p>
          <w:p w14:paraId="5353DD38" w14:textId="77777777" w:rsidR="009F3673" w:rsidRPr="00D67713" w:rsidRDefault="009F3673" w:rsidP="005F090C">
            <w:pPr>
              <w:pStyle w:val="ListParagraph"/>
              <w:numPr>
                <w:ilvl w:val="0"/>
                <w:numId w:val="32"/>
              </w:numPr>
              <w:ind w:left="416"/>
            </w:pPr>
            <w:r w:rsidRPr="00D67713">
              <w:t>Collects, analyses and synthesises data ethically; visualises findings</w:t>
            </w:r>
          </w:p>
          <w:p w14:paraId="535A956B" w14:textId="77777777" w:rsidR="009F3673" w:rsidRPr="00D67713" w:rsidRDefault="009F3673" w:rsidP="005F090C">
            <w:pPr>
              <w:pStyle w:val="ListParagraph"/>
              <w:numPr>
                <w:ilvl w:val="0"/>
                <w:numId w:val="32"/>
              </w:numPr>
              <w:ind w:left="416"/>
            </w:pPr>
            <w:r w:rsidRPr="00D67713">
              <w:t>Builds learning loops (after</w:t>
            </w:r>
            <w:r w:rsidRPr="00D67713">
              <w:noBreakHyphen/>
              <w:t>action reviews, retrospectives, learning briefs)</w:t>
            </w:r>
          </w:p>
          <w:p w14:paraId="55230F2C" w14:textId="77777777" w:rsidR="009F3673" w:rsidRPr="00D67713" w:rsidRDefault="009F3673" w:rsidP="005F090C">
            <w:pPr>
              <w:pStyle w:val="ListParagraph"/>
              <w:numPr>
                <w:ilvl w:val="0"/>
                <w:numId w:val="32"/>
              </w:numPr>
              <w:ind w:left="416"/>
            </w:pPr>
            <w:r w:rsidRPr="00D67713">
              <w:t>Produces usable outputs (cases, playbooks, data stories); shares insights to change practice</w:t>
            </w:r>
          </w:p>
        </w:tc>
        <w:tc>
          <w:tcPr>
            <w:tcW w:w="2955" w:type="dxa"/>
            <w:shd w:val="clear" w:color="auto" w:fill="CBE2E2"/>
            <w:tcMar>
              <w:top w:w="72" w:type="dxa"/>
              <w:left w:w="144" w:type="dxa"/>
              <w:bottom w:w="72" w:type="dxa"/>
              <w:right w:w="144" w:type="dxa"/>
            </w:tcMar>
            <w:hideMark/>
          </w:tcPr>
          <w:p w14:paraId="3D09FB01" w14:textId="77777777" w:rsidR="009F3673" w:rsidRPr="00D67713" w:rsidRDefault="009F3673" w:rsidP="005F090C">
            <w:pPr>
              <w:pStyle w:val="ListParagraph"/>
              <w:numPr>
                <w:ilvl w:val="0"/>
                <w:numId w:val="32"/>
              </w:numPr>
              <w:ind w:left="416"/>
            </w:pPr>
            <w:r w:rsidRPr="00D67713">
              <w:t>Tests what matters, not just what’s measurable; is explicit about uncertainty</w:t>
            </w:r>
          </w:p>
          <w:p w14:paraId="42EF1E0B" w14:textId="77777777" w:rsidR="009F3673" w:rsidRPr="00D67713" w:rsidRDefault="009F3673" w:rsidP="005F090C">
            <w:pPr>
              <w:pStyle w:val="ListParagraph"/>
              <w:numPr>
                <w:ilvl w:val="0"/>
                <w:numId w:val="32"/>
              </w:numPr>
              <w:ind w:left="416"/>
            </w:pPr>
            <w:r w:rsidRPr="00D67713">
              <w:t>Shares ‘warts</w:t>
            </w:r>
            <w:r w:rsidRPr="00D67713">
              <w:noBreakHyphen/>
              <w:t>and</w:t>
            </w:r>
            <w:r w:rsidRPr="00D67713">
              <w:noBreakHyphen/>
              <w:t>all’ learning; credits contributors; stores artefacts accessibly</w:t>
            </w:r>
          </w:p>
          <w:p w14:paraId="6A606D2D" w14:textId="77777777" w:rsidR="009F3673" w:rsidRPr="00D67713" w:rsidRDefault="009F3673" w:rsidP="005F090C">
            <w:pPr>
              <w:pStyle w:val="ListParagraph"/>
              <w:numPr>
                <w:ilvl w:val="0"/>
                <w:numId w:val="32"/>
              </w:numPr>
              <w:ind w:left="416"/>
            </w:pPr>
            <w:r w:rsidRPr="00D67713">
              <w:t>Uses insight to stop/scale/shift decisions, not just for reporting</w:t>
            </w:r>
          </w:p>
        </w:tc>
      </w:tr>
    </w:tbl>
    <w:p w14:paraId="050A50DC" w14:textId="12147353" w:rsidR="00A758E8" w:rsidRPr="00D67713" w:rsidRDefault="00A758E8" w:rsidP="6352087A">
      <w:pPr>
        <w:rPr>
          <w:b/>
          <w:bCs/>
        </w:rPr>
      </w:pPr>
      <w:bookmarkStart w:id="42" w:name="_Strategic_Insight,_Governance"/>
      <w:bookmarkEnd w:id="42"/>
    </w:p>
    <w:p w14:paraId="6A06B215" w14:textId="77777777" w:rsidR="00A758E8" w:rsidRPr="00D67713" w:rsidRDefault="00A758E8">
      <w:pPr>
        <w:rPr>
          <w:b/>
          <w:bCs/>
        </w:rPr>
      </w:pPr>
      <w:r w:rsidRPr="00D67713">
        <w:rPr>
          <w:b/>
          <w:bCs/>
        </w:rPr>
        <w:br w:type="page"/>
      </w:r>
    </w:p>
    <w:p w14:paraId="0152FE93" w14:textId="77777777" w:rsidR="009F3673" w:rsidRPr="00D67713" w:rsidRDefault="009F3673" w:rsidP="00901569">
      <w:pPr>
        <w:pStyle w:val="Heading4"/>
      </w:pPr>
      <w:r w:rsidRPr="00D67713">
        <w:lastRenderedPageBreak/>
        <w:t>Strategic Insight, Governance &amp; Culture Change: Setting direction and influencing culture</w:t>
      </w:r>
    </w:p>
    <w:p w14:paraId="6B9D60E6" w14:textId="5F130E53" w:rsidR="762F2F7F" w:rsidRPr="00D67713" w:rsidRDefault="017F630C" w:rsidP="005F090C">
      <w:pPr>
        <w:pStyle w:val="ListParagraph"/>
        <w:numPr>
          <w:ilvl w:val="0"/>
          <w:numId w:val="25"/>
        </w:numPr>
        <w:rPr>
          <w:rFonts w:eastAsia="GT Walsheim Medium" w:cs="GT Walsheim Medium"/>
        </w:rPr>
      </w:pPr>
      <w:r w:rsidRPr="00D67713">
        <w:rPr>
          <w:rFonts w:eastAsia="GT Walsheim Medium" w:cs="GT Walsheim Medium"/>
        </w:rPr>
        <w:t xml:space="preserve">Related Personas: Strategist, </w:t>
      </w:r>
      <w:r w:rsidR="2A3CF473" w:rsidRPr="143657FB">
        <w:rPr>
          <w:rFonts w:eastAsia="GT Walsheim Medium" w:cs="GT Walsheim Medium"/>
        </w:rPr>
        <w:t>S</w:t>
      </w:r>
      <w:r w:rsidRPr="00D67713">
        <w:rPr>
          <w:rFonts w:eastAsia="GT Walsheim Medium" w:cs="GT Walsheim Medium"/>
        </w:rPr>
        <w:t xml:space="preserve">ystems enabler, </w:t>
      </w:r>
      <w:r w:rsidR="3536B917" w:rsidRPr="143657FB">
        <w:rPr>
          <w:rFonts w:eastAsia="GT Walsheim Medium" w:cs="GT Walsheim Medium"/>
        </w:rPr>
        <w:t>E</w:t>
      </w:r>
      <w:r w:rsidRPr="00D67713">
        <w:rPr>
          <w:rFonts w:eastAsia="GT Walsheim Medium" w:cs="GT Walsheim Medium"/>
        </w:rPr>
        <w:t>vidence translator</w:t>
      </w: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972"/>
        <w:gridCol w:w="3964"/>
        <w:gridCol w:w="3260"/>
      </w:tblGrid>
      <w:tr w:rsidR="009F3673" w:rsidRPr="00D67713" w14:paraId="5491749D" w14:textId="77777777" w:rsidTr="004B79B4">
        <w:trPr>
          <w:trHeight w:val="559"/>
        </w:trPr>
        <w:tc>
          <w:tcPr>
            <w:tcW w:w="2972" w:type="dxa"/>
            <w:shd w:val="clear" w:color="auto" w:fill="00A9AB"/>
            <w:tcMar>
              <w:top w:w="72" w:type="dxa"/>
              <w:left w:w="144" w:type="dxa"/>
              <w:bottom w:w="72" w:type="dxa"/>
              <w:right w:w="144" w:type="dxa"/>
            </w:tcMar>
            <w:hideMark/>
          </w:tcPr>
          <w:p w14:paraId="67FD0107" w14:textId="77777777" w:rsidR="009F3673" w:rsidRPr="004765E9" w:rsidRDefault="009F3673" w:rsidP="00025C48">
            <w:pPr>
              <w:rPr>
                <w:b/>
                <w:bCs/>
                <w:color w:val="FFFFFF" w:themeColor="background1"/>
              </w:rPr>
            </w:pPr>
            <w:r w:rsidRPr="004765E9">
              <w:rPr>
                <w:b/>
                <w:bCs/>
                <w:color w:val="FFFFFF" w:themeColor="background1"/>
              </w:rPr>
              <w:t>Knowledge</w:t>
            </w:r>
          </w:p>
        </w:tc>
        <w:tc>
          <w:tcPr>
            <w:tcW w:w="3964" w:type="dxa"/>
            <w:shd w:val="clear" w:color="auto" w:fill="00A9AB"/>
            <w:tcMar>
              <w:top w:w="72" w:type="dxa"/>
              <w:left w:w="144" w:type="dxa"/>
              <w:bottom w:w="72" w:type="dxa"/>
              <w:right w:w="144" w:type="dxa"/>
            </w:tcMar>
            <w:hideMark/>
          </w:tcPr>
          <w:p w14:paraId="701D4926" w14:textId="77777777" w:rsidR="009F3673" w:rsidRPr="004765E9" w:rsidRDefault="009F3673" w:rsidP="00025C48">
            <w:pPr>
              <w:rPr>
                <w:b/>
                <w:bCs/>
                <w:color w:val="FFFFFF" w:themeColor="background1"/>
              </w:rPr>
            </w:pPr>
            <w:r w:rsidRPr="004765E9">
              <w:rPr>
                <w:b/>
                <w:bCs/>
                <w:color w:val="FFFFFF" w:themeColor="background1"/>
              </w:rPr>
              <w:t>Skills</w:t>
            </w:r>
          </w:p>
        </w:tc>
        <w:tc>
          <w:tcPr>
            <w:tcW w:w="3260" w:type="dxa"/>
            <w:shd w:val="clear" w:color="auto" w:fill="00A9AB"/>
            <w:tcMar>
              <w:top w:w="72" w:type="dxa"/>
              <w:left w:w="144" w:type="dxa"/>
              <w:bottom w:w="72" w:type="dxa"/>
              <w:right w:w="144" w:type="dxa"/>
            </w:tcMar>
            <w:hideMark/>
          </w:tcPr>
          <w:p w14:paraId="2E8C39C8" w14:textId="77777777" w:rsidR="009F3673" w:rsidRPr="004765E9" w:rsidRDefault="009F3673" w:rsidP="00025C48">
            <w:pPr>
              <w:rPr>
                <w:b/>
                <w:bCs/>
                <w:color w:val="FFFFFF" w:themeColor="background1"/>
              </w:rPr>
            </w:pPr>
            <w:r w:rsidRPr="004765E9">
              <w:rPr>
                <w:b/>
                <w:bCs/>
                <w:color w:val="FFFFFF" w:themeColor="background1"/>
              </w:rPr>
              <w:t>Practices</w:t>
            </w:r>
          </w:p>
        </w:tc>
      </w:tr>
      <w:tr w:rsidR="009F3673" w:rsidRPr="00D67713" w14:paraId="4DB90306" w14:textId="77777777" w:rsidTr="004B79B4">
        <w:trPr>
          <w:trHeight w:val="3689"/>
        </w:trPr>
        <w:tc>
          <w:tcPr>
            <w:tcW w:w="2972" w:type="dxa"/>
            <w:shd w:val="clear" w:color="auto" w:fill="CBE2E2"/>
            <w:tcMar>
              <w:top w:w="72" w:type="dxa"/>
              <w:left w:w="144" w:type="dxa"/>
              <w:bottom w:w="72" w:type="dxa"/>
              <w:right w:w="144" w:type="dxa"/>
            </w:tcMar>
            <w:hideMark/>
          </w:tcPr>
          <w:p w14:paraId="6B338565" w14:textId="77777777" w:rsidR="009F3673" w:rsidRPr="00D67713" w:rsidRDefault="009F3673" w:rsidP="005F090C">
            <w:pPr>
              <w:pStyle w:val="ListParagraph"/>
              <w:numPr>
                <w:ilvl w:val="0"/>
                <w:numId w:val="33"/>
              </w:numPr>
              <w:ind w:left="416"/>
            </w:pPr>
            <w:r w:rsidRPr="00D67713">
              <w:t>Strategy and governance</w:t>
            </w:r>
          </w:p>
          <w:p w14:paraId="32917625" w14:textId="77777777" w:rsidR="009F3673" w:rsidRPr="00D67713" w:rsidRDefault="009F3673" w:rsidP="005F090C">
            <w:pPr>
              <w:pStyle w:val="ListParagraph"/>
              <w:numPr>
                <w:ilvl w:val="0"/>
                <w:numId w:val="33"/>
              </w:numPr>
              <w:ind w:left="416"/>
            </w:pPr>
            <w:r w:rsidRPr="00D67713">
              <w:t>External drivers</w:t>
            </w:r>
          </w:p>
          <w:p w14:paraId="116E2610" w14:textId="77777777" w:rsidR="009F3673" w:rsidRPr="00D67713" w:rsidRDefault="009F3673" w:rsidP="005F090C">
            <w:pPr>
              <w:pStyle w:val="ListParagraph"/>
              <w:numPr>
                <w:ilvl w:val="0"/>
                <w:numId w:val="33"/>
              </w:numPr>
              <w:ind w:left="416"/>
            </w:pPr>
            <w:r w:rsidRPr="00D67713">
              <w:t>Strategy tools</w:t>
            </w:r>
          </w:p>
          <w:p w14:paraId="49B6E544" w14:textId="77777777" w:rsidR="009F3673" w:rsidRPr="00D67713" w:rsidRDefault="009F3673" w:rsidP="005F090C">
            <w:pPr>
              <w:pStyle w:val="ListParagraph"/>
              <w:numPr>
                <w:ilvl w:val="0"/>
                <w:numId w:val="33"/>
              </w:numPr>
              <w:ind w:left="416"/>
            </w:pPr>
            <w:r w:rsidRPr="00D67713">
              <w:t>Change models</w:t>
            </w:r>
          </w:p>
        </w:tc>
        <w:tc>
          <w:tcPr>
            <w:tcW w:w="3964" w:type="dxa"/>
            <w:shd w:val="clear" w:color="auto" w:fill="CBE2E2"/>
            <w:tcMar>
              <w:top w:w="72" w:type="dxa"/>
              <w:left w:w="144" w:type="dxa"/>
              <w:bottom w:w="72" w:type="dxa"/>
              <w:right w:w="144" w:type="dxa"/>
            </w:tcMar>
            <w:hideMark/>
          </w:tcPr>
          <w:p w14:paraId="0886370D" w14:textId="77777777" w:rsidR="009F3673" w:rsidRPr="00D67713" w:rsidRDefault="009F3673" w:rsidP="005F090C">
            <w:pPr>
              <w:pStyle w:val="ListParagraph"/>
              <w:numPr>
                <w:ilvl w:val="0"/>
                <w:numId w:val="33"/>
              </w:numPr>
              <w:ind w:left="416"/>
            </w:pPr>
            <w:r w:rsidRPr="00D67713">
              <w:t>Aligns PE to institutional mission</w:t>
            </w:r>
          </w:p>
          <w:p w14:paraId="1FFA9CEE" w14:textId="77777777" w:rsidR="009F3673" w:rsidRPr="00D67713" w:rsidRDefault="009F3673" w:rsidP="005F090C">
            <w:pPr>
              <w:pStyle w:val="ListParagraph"/>
              <w:numPr>
                <w:ilvl w:val="0"/>
                <w:numId w:val="33"/>
              </w:numPr>
              <w:ind w:left="416"/>
            </w:pPr>
            <w:r w:rsidRPr="00D67713">
              <w:t>Conducts horizon scanning; interprets signals; triages/prioritises opportunities</w:t>
            </w:r>
          </w:p>
          <w:p w14:paraId="6C631A92" w14:textId="77777777" w:rsidR="009F3673" w:rsidRPr="00D67713" w:rsidRDefault="009F3673" w:rsidP="005F090C">
            <w:pPr>
              <w:pStyle w:val="ListParagraph"/>
              <w:numPr>
                <w:ilvl w:val="0"/>
                <w:numId w:val="33"/>
              </w:numPr>
              <w:ind w:left="416"/>
            </w:pPr>
            <w:r w:rsidRPr="00D67713">
              <w:t>Frames compelling narratives for PE; advocates with evidence</w:t>
            </w:r>
          </w:p>
          <w:p w14:paraId="30FF3126" w14:textId="77777777" w:rsidR="009F3673" w:rsidRPr="00D67713" w:rsidRDefault="009F3673" w:rsidP="005F090C">
            <w:pPr>
              <w:pStyle w:val="ListParagraph"/>
              <w:numPr>
                <w:ilvl w:val="0"/>
                <w:numId w:val="33"/>
              </w:numPr>
              <w:ind w:left="416"/>
            </w:pPr>
            <w:r w:rsidRPr="00D67713">
              <w:t>Designs and leads culture</w:t>
            </w:r>
            <w:r w:rsidRPr="00D67713">
              <w:noBreakHyphen/>
              <w:t>change interventions; builds coalitions; ‘manages up’</w:t>
            </w:r>
          </w:p>
          <w:p w14:paraId="490D5E0A" w14:textId="77777777" w:rsidR="009F3673" w:rsidRPr="00D67713" w:rsidRDefault="009F3673" w:rsidP="005F090C">
            <w:pPr>
              <w:pStyle w:val="ListParagraph"/>
              <w:numPr>
                <w:ilvl w:val="0"/>
                <w:numId w:val="33"/>
              </w:numPr>
              <w:ind w:left="416"/>
            </w:pPr>
            <w:r w:rsidRPr="00D67713">
              <w:t>Translates strategy into roadmaps, KPIs and resourcing asks</w:t>
            </w:r>
          </w:p>
        </w:tc>
        <w:tc>
          <w:tcPr>
            <w:tcW w:w="3260" w:type="dxa"/>
            <w:shd w:val="clear" w:color="auto" w:fill="CBE2E2"/>
            <w:tcMar>
              <w:top w:w="72" w:type="dxa"/>
              <w:left w:w="144" w:type="dxa"/>
              <w:bottom w:w="72" w:type="dxa"/>
              <w:right w:w="144" w:type="dxa"/>
            </w:tcMar>
            <w:hideMark/>
          </w:tcPr>
          <w:p w14:paraId="20DD7A4E" w14:textId="77777777" w:rsidR="009F3673" w:rsidRPr="00D67713" w:rsidRDefault="009F3673" w:rsidP="005F090C">
            <w:pPr>
              <w:pStyle w:val="ListParagraph"/>
              <w:numPr>
                <w:ilvl w:val="0"/>
                <w:numId w:val="33"/>
              </w:numPr>
              <w:ind w:left="416"/>
            </w:pPr>
            <w:r w:rsidRPr="00D67713">
              <w:t>Surfaces trade</w:t>
            </w:r>
            <w:r w:rsidRPr="00D67713">
              <w:noBreakHyphen/>
              <w:t>offs transparently; names risks early; keeps stakeholders informed</w:t>
            </w:r>
          </w:p>
          <w:p w14:paraId="6BA9BF8D" w14:textId="4D2896AB" w:rsidR="009F3673" w:rsidRPr="00D67713" w:rsidRDefault="009F3673" w:rsidP="005F090C">
            <w:pPr>
              <w:pStyle w:val="ListParagraph"/>
              <w:numPr>
                <w:ilvl w:val="0"/>
                <w:numId w:val="33"/>
              </w:numPr>
              <w:ind w:left="416"/>
            </w:pPr>
            <w:r w:rsidRPr="00D67713">
              <w:t xml:space="preserve">Creates psychological safety for honest discussion and </w:t>
            </w:r>
            <w:r w:rsidR="6A30BC9B">
              <w:t>course correction</w:t>
            </w:r>
          </w:p>
          <w:p w14:paraId="6A266D6B" w14:textId="77777777" w:rsidR="009F3673" w:rsidRPr="00D67713" w:rsidRDefault="009F3673" w:rsidP="005F090C">
            <w:pPr>
              <w:pStyle w:val="ListParagraph"/>
              <w:numPr>
                <w:ilvl w:val="0"/>
                <w:numId w:val="33"/>
              </w:numPr>
              <w:ind w:left="416"/>
            </w:pPr>
            <w:r w:rsidRPr="00D67713">
              <w:t>Contributes to organisational policy design and change</w:t>
            </w:r>
          </w:p>
          <w:p w14:paraId="5F40A2F9" w14:textId="77777777" w:rsidR="009F3673" w:rsidRPr="00D67713" w:rsidRDefault="009F3673" w:rsidP="005F090C">
            <w:pPr>
              <w:pStyle w:val="ListParagraph"/>
              <w:numPr>
                <w:ilvl w:val="0"/>
                <w:numId w:val="33"/>
              </w:numPr>
              <w:ind w:left="416"/>
            </w:pPr>
            <w:r w:rsidRPr="00D67713">
              <w:t>Centres public value when choices compete; documents decisions and learning</w:t>
            </w:r>
          </w:p>
        </w:tc>
      </w:tr>
    </w:tbl>
    <w:p w14:paraId="6547A934" w14:textId="137D4736" w:rsidR="00FF4533" w:rsidRPr="00D67713" w:rsidRDefault="00FF4533">
      <w:pPr>
        <w:rPr>
          <w:b/>
          <w:bCs/>
        </w:rPr>
      </w:pPr>
    </w:p>
    <w:p w14:paraId="0861A908" w14:textId="77777777" w:rsidR="00FF4533" w:rsidRPr="00D67713" w:rsidRDefault="00FF4533">
      <w:pPr>
        <w:rPr>
          <w:b/>
          <w:bCs/>
        </w:rPr>
      </w:pPr>
      <w:r w:rsidRPr="00D67713">
        <w:rPr>
          <w:b/>
          <w:bCs/>
        </w:rPr>
        <w:br w:type="page"/>
      </w:r>
    </w:p>
    <w:p w14:paraId="524C0067" w14:textId="77777777" w:rsidR="009F3673" w:rsidRPr="00D67713" w:rsidRDefault="009F3673" w:rsidP="00901569">
      <w:pPr>
        <w:pStyle w:val="Heading4"/>
      </w:pPr>
      <w:bookmarkStart w:id="43" w:name="_Operational_Delivery,_Comms"/>
      <w:bookmarkEnd w:id="43"/>
      <w:r w:rsidRPr="00D67713">
        <w:lastRenderedPageBreak/>
        <w:t>Operational Delivery, Comms &amp; Service Design: Enabling professional practice</w:t>
      </w:r>
    </w:p>
    <w:p w14:paraId="1AAD9BFA" w14:textId="3ED29D8C" w:rsidR="3D74B8CF" w:rsidRPr="00D67713" w:rsidRDefault="3D74B8CF" w:rsidP="005F090C">
      <w:pPr>
        <w:pStyle w:val="ListParagraph"/>
        <w:numPr>
          <w:ilvl w:val="0"/>
          <w:numId w:val="28"/>
        </w:numPr>
        <w:spacing w:after="0" w:line="276" w:lineRule="auto"/>
        <w:rPr>
          <w:rFonts w:eastAsia="GT Walsheim Regular" w:cs="GT Walsheim Regular"/>
        </w:rPr>
      </w:pPr>
      <w:r w:rsidRPr="00D67713">
        <w:rPr>
          <w:rFonts w:eastAsia="GT Walsheim Medium" w:cs="GT Walsheim Medium"/>
        </w:rPr>
        <w:t>Related Personas:</w:t>
      </w:r>
      <w:r w:rsidRPr="00D67713">
        <w:rPr>
          <w:rFonts w:eastAsia="GT Walsheim Regular" w:cs="GT Walsheim Regular"/>
        </w:rPr>
        <w:t xml:space="preserve"> Systems enabler, </w:t>
      </w:r>
      <w:r w:rsidR="28C29AFC" w:rsidRPr="06B4DB33">
        <w:rPr>
          <w:rFonts w:eastAsia="GT Walsheim Regular" w:cs="GT Walsheim Regular"/>
        </w:rPr>
        <w:t>E</w:t>
      </w:r>
      <w:r w:rsidRPr="00D67713">
        <w:rPr>
          <w:rFonts w:eastAsia="GT Walsheim Regular" w:cs="GT Walsheim Regular"/>
        </w:rPr>
        <w:t xml:space="preserve">thics guardian, </w:t>
      </w:r>
      <w:r w:rsidR="68536779" w:rsidRPr="06B4DB33">
        <w:rPr>
          <w:rFonts w:eastAsia="GT Walsheim Regular" w:cs="GT Walsheim Regular"/>
        </w:rPr>
        <w:t>R</w:t>
      </w:r>
      <w:r w:rsidRPr="00D67713">
        <w:rPr>
          <w:rFonts w:eastAsia="GT Walsheim Regular" w:cs="GT Walsheim Regular"/>
        </w:rPr>
        <w:t>esearch translator</w:t>
      </w:r>
    </w:p>
    <w:p w14:paraId="450FB55D" w14:textId="2BB083FA" w:rsidR="550FF734" w:rsidRPr="00D67713" w:rsidRDefault="550FF734" w:rsidP="550FF734"/>
    <w:tbl>
      <w:tblPr>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251"/>
        <w:gridCol w:w="3402"/>
        <w:gridCol w:w="3268"/>
      </w:tblGrid>
      <w:tr w:rsidR="009F3673" w:rsidRPr="00D67713" w14:paraId="357D710B" w14:textId="77777777" w:rsidTr="00A31628">
        <w:trPr>
          <w:trHeight w:val="491"/>
        </w:trPr>
        <w:tc>
          <w:tcPr>
            <w:tcW w:w="3251" w:type="dxa"/>
            <w:shd w:val="clear" w:color="auto" w:fill="00A9AB"/>
            <w:tcMar>
              <w:top w:w="72" w:type="dxa"/>
              <w:left w:w="144" w:type="dxa"/>
              <w:bottom w:w="72" w:type="dxa"/>
              <w:right w:w="144" w:type="dxa"/>
            </w:tcMar>
            <w:hideMark/>
          </w:tcPr>
          <w:p w14:paraId="48B85DA3" w14:textId="77777777" w:rsidR="009F3673" w:rsidRPr="00CF469A" w:rsidRDefault="009F3673" w:rsidP="00A31628">
            <w:pPr>
              <w:ind w:left="360"/>
              <w:rPr>
                <w:b/>
                <w:bCs/>
                <w:color w:val="FFFFFF" w:themeColor="background1"/>
              </w:rPr>
            </w:pPr>
            <w:r w:rsidRPr="00CF469A">
              <w:rPr>
                <w:b/>
                <w:bCs/>
                <w:color w:val="FFFFFF" w:themeColor="background1"/>
              </w:rPr>
              <w:t>Knowledge</w:t>
            </w:r>
          </w:p>
        </w:tc>
        <w:tc>
          <w:tcPr>
            <w:tcW w:w="3402" w:type="dxa"/>
            <w:shd w:val="clear" w:color="auto" w:fill="00A9AB"/>
            <w:tcMar>
              <w:top w:w="72" w:type="dxa"/>
              <w:left w:w="144" w:type="dxa"/>
              <w:bottom w:w="72" w:type="dxa"/>
              <w:right w:w="144" w:type="dxa"/>
            </w:tcMar>
            <w:hideMark/>
          </w:tcPr>
          <w:p w14:paraId="63ED1778" w14:textId="77777777" w:rsidR="009F3673" w:rsidRPr="00CF469A" w:rsidRDefault="009F3673" w:rsidP="00A31628">
            <w:pPr>
              <w:ind w:left="360"/>
              <w:rPr>
                <w:b/>
                <w:bCs/>
                <w:color w:val="FFFFFF" w:themeColor="background1"/>
              </w:rPr>
            </w:pPr>
            <w:r w:rsidRPr="00CF469A">
              <w:rPr>
                <w:b/>
                <w:bCs/>
                <w:color w:val="FFFFFF" w:themeColor="background1"/>
              </w:rPr>
              <w:t>Skills</w:t>
            </w:r>
          </w:p>
        </w:tc>
        <w:tc>
          <w:tcPr>
            <w:tcW w:w="3268" w:type="dxa"/>
            <w:shd w:val="clear" w:color="auto" w:fill="00A9AB"/>
            <w:tcMar>
              <w:top w:w="72" w:type="dxa"/>
              <w:left w:w="144" w:type="dxa"/>
              <w:bottom w:w="72" w:type="dxa"/>
              <w:right w:w="144" w:type="dxa"/>
            </w:tcMar>
            <w:hideMark/>
          </w:tcPr>
          <w:p w14:paraId="19AA4DF5" w14:textId="77777777" w:rsidR="009F3673" w:rsidRPr="00CF469A" w:rsidRDefault="009F3673" w:rsidP="00A31628">
            <w:pPr>
              <w:ind w:left="360"/>
              <w:rPr>
                <w:b/>
                <w:bCs/>
                <w:color w:val="FFFFFF" w:themeColor="background1"/>
              </w:rPr>
            </w:pPr>
            <w:r w:rsidRPr="00CF469A">
              <w:rPr>
                <w:b/>
                <w:bCs/>
                <w:color w:val="FFFFFF" w:themeColor="background1"/>
              </w:rPr>
              <w:t>Practices</w:t>
            </w:r>
          </w:p>
        </w:tc>
      </w:tr>
      <w:tr w:rsidR="009F3673" w:rsidRPr="00D67713" w14:paraId="2D85F4FB" w14:textId="77777777" w:rsidTr="00A31628">
        <w:trPr>
          <w:trHeight w:val="1174"/>
        </w:trPr>
        <w:tc>
          <w:tcPr>
            <w:tcW w:w="3251" w:type="dxa"/>
            <w:shd w:val="clear" w:color="auto" w:fill="CBE2E2"/>
            <w:tcMar>
              <w:top w:w="72" w:type="dxa"/>
              <w:left w:w="144" w:type="dxa"/>
              <w:bottom w:w="72" w:type="dxa"/>
              <w:right w:w="144" w:type="dxa"/>
            </w:tcMar>
            <w:hideMark/>
          </w:tcPr>
          <w:p w14:paraId="28667FF3" w14:textId="77777777" w:rsidR="009F3673" w:rsidRPr="00D67713" w:rsidRDefault="009F3673" w:rsidP="00D90234">
            <w:pPr>
              <w:pStyle w:val="ListParagraph"/>
              <w:numPr>
                <w:ilvl w:val="0"/>
                <w:numId w:val="39"/>
              </w:numPr>
              <w:ind w:left="423"/>
            </w:pPr>
            <w:r w:rsidRPr="00D67713">
              <w:t>Project/programme management; risk; budgeting; procurement; event logistics</w:t>
            </w:r>
          </w:p>
          <w:p w14:paraId="7F4755A8" w14:textId="77777777" w:rsidR="009F3673" w:rsidRPr="00D67713" w:rsidRDefault="009F3673" w:rsidP="00D90234">
            <w:pPr>
              <w:pStyle w:val="ListParagraph"/>
              <w:numPr>
                <w:ilvl w:val="0"/>
                <w:numId w:val="39"/>
              </w:numPr>
              <w:ind w:left="423"/>
            </w:pPr>
            <w:r w:rsidRPr="00D67713">
              <w:t>User</w:t>
            </w:r>
            <w:r w:rsidRPr="00D67713">
              <w:noBreakHyphen/>
              <w:t>centred service design; process improvement; service standards</w:t>
            </w:r>
          </w:p>
          <w:p w14:paraId="6EADF9B3" w14:textId="17493A1A" w:rsidR="009F3673" w:rsidRPr="00D67713" w:rsidRDefault="2D8D3531" w:rsidP="00D90234">
            <w:pPr>
              <w:pStyle w:val="ListParagraph"/>
              <w:numPr>
                <w:ilvl w:val="0"/>
                <w:numId w:val="39"/>
              </w:numPr>
              <w:ind w:left="423"/>
            </w:pPr>
            <w:r w:rsidRPr="00D67713">
              <w:t>Digital and print c</w:t>
            </w:r>
            <w:r w:rsidR="009F3673" w:rsidRPr="00D67713">
              <w:t>ommunications theory; narrative; channel strategy; digital accessibility</w:t>
            </w:r>
          </w:p>
          <w:p w14:paraId="64E65A90" w14:textId="77777777" w:rsidR="008E0465" w:rsidRDefault="4BF62DEF" w:rsidP="00D90234">
            <w:pPr>
              <w:pStyle w:val="ListParagraph"/>
              <w:numPr>
                <w:ilvl w:val="0"/>
                <w:numId w:val="39"/>
              </w:numPr>
              <w:ind w:left="423"/>
            </w:pPr>
            <w:r w:rsidRPr="00D67713">
              <w:t>Communicating the value and impact of public engagement through evidence, stories and case studies</w:t>
            </w:r>
            <w:r w:rsidR="00A31628" w:rsidRPr="00D67713">
              <w:t>.</w:t>
            </w:r>
          </w:p>
          <w:p w14:paraId="235148FB" w14:textId="185DE351" w:rsidR="009F3673" w:rsidRPr="00D67713" w:rsidRDefault="009F3673" w:rsidP="00D90234">
            <w:pPr>
              <w:pStyle w:val="ListParagraph"/>
              <w:numPr>
                <w:ilvl w:val="0"/>
                <w:numId w:val="39"/>
              </w:numPr>
              <w:ind w:left="423"/>
            </w:pPr>
            <w:r w:rsidRPr="00D67713">
              <w:t>Adult learning; training design; communities of practice</w:t>
            </w:r>
          </w:p>
        </w:tc>
        <w:tc>
          <w:tcPr>
            <w:tcW w:w="3402" w:type="dxa"/>
            <w:shd w:val="clear" w:color="auto" w:fill="CBE2E2"/>
            <w:tcMar>
              <w:top w:w="72" w:type="dxa"/>
              <w:left w:w="144" w:type="dxa"/>
              <w:bottom w:w="72" w:type="dxa"/>
              <w:right w:w="144" w:type="dxa"/>
            </w:tcMar>
            <w:hideMark/>
          </w:tcPr>
          <w:p w14:paraId="00698FE4" w14:textId="77777777" w:rsidR="009F3673" w:rsidRPr="00D67713" w:rsidRDefault="009F3673" w:rsidP="00D90234">
            <w:pPr>
              <w:pStyle w:val="ListParagraph"/>
              <w:numPr>
                <w:ilvl w:val="0"/>
                <w:numId w:val="39"/>
              </w:numPr>
              <w:ind w:left="428"/>
            </w:pPr>
            <w:r w:rsidRPr="00D67713">
              <w:t>Plans and delivers programmes/events safely; manages suppliers and budgets</w:t>
            </w:r>
          </w:p>
          <w:p w14:paraId="6CC1D4F9" w14:textId="77777777" w:rsidR="009F3673" w:rsidRPr="00D67713" w:rsidRDefault="009F3673" w:rsidP="00D90234">
            <w:pPr>
              <w:pStyle w:val="ListParagraph"/>
              <w:numPr>
                <w:ilvl w:val="0"/>
                <w:numId w:val="39"/>
              </w:numPr>
              <w:ind w:left="428"/>
            </w:pPr>
            <w:r w:rsidRPr="00D67713">
              <w:t>Designs/iterates services and workflows; sets SLAs; monitors quality</w:t>
            </w:r>
          </w:p>
          <w:p w14:paraId="631448AC" w14:textId="77777777" w:rsidR="009F3673" w:rsidRPr="00D67713" w:rsidRDefault="009F3673" w:rsidP="00D90234">
            <w:pPr>
              <w:pStyle w:val="ListParagraph"/>
              <w:numPr>
                <w:ilvl w:val="0"/>
                <w:numId w:val="39"/>
              </w:numPr>
              <w:ind w:left="428"/>
            </w:pPr>
            <w:r w:rsidRPr="00D67713">
              <w:t>Crafts communication plans; creates inclusive content; analyses engagement data</w:t>
            </w:r>
          </w:p>
          <w:p w14:paraId="20CF33DD" w14:textId="4C8EB694" w:rsidR="19971352" w:rsidRPr="00D67713" w:rsidRDefault="19971352" w:rsidP="00D90234">
            <w:pPr>
              <w:pStyle w:val="ListParagraph"/>
              <w:numPr>
                <w:ilvl w:val="0"/>
                <w:numId w:val="39"/>
              </w:numPr>
              <w:ind w:left="428"/>
            </w:pPr>
            <w:r w:rsidRPr="00D67713">
              <w:t>Develops compelling narratives that communicate the value of public engagement to different audiences.</w:t>
            </w:r>
          </w:p>
          <w:p w14:paraId="142BCEAF" w14:textId="1714DE17" w:rsidR="19971352" w:rsidRPr="00D67713" w:rsidRDefault="19971352" w:rsidP="00D90234">
            <w:pPr>
              <w:pStyle w:val="ListParagraph"/>
              <w:numPr>
                <w:ilvl w:val="0"/>
                <w:numId w:val="39"/>
              </w:numPr>
              <w:ind w:left="428"/>
            </w:pPr>
            <w:r w:rsidRPr="00D67713">
              <w:t>Creates clear digital pathways that enable participation, feedback, learning and ongoing engagement.</w:t>
            </w:r>
          </w:p>
          <w:p w14:paraId="1C34CC39" w14:textId="77777777" w:rsidR="009F3673" w:rsidRPr="00D67713" w:rsidRDefault="009F3673" w:rsidP="00D90234">
            <w:pPr>
              <w:pStyle w:val="ListParagraph"/>
              <w:numPr>
                <w:ilvl w:val="0"/>
                <w:numId w:val="39"/>
              </w:numPr>
              <w:ind w:left="428"/>
            </w:pPr>
            <w:r w:rsidRPr="00D67713">
              <w:t>Builds capability (training, mentoring); convenes communities of practice</w:t>
            </w:r>
          </w:p>
        </w:tc>
        <w:tc>
          <w:tcPr>
            <w:tcW w:w="3268" w:type="dxa"/>
            <w:shd w:val="clear" w:color="auto" w:fill="CBE2E2"/>
            <w:tcMar>
              <w:top w:w="72" w:type="dxa"/>
              <w:left w:w="144" w:type="dxa"/>
              <w:bottom w:w="72" w:type="dxa"/>
              <w:right w:w="144" w:type="dxa"/>
            </w:tcMar>
            <w:hideMark/>
          </w:tcPr>
          <w:p w14:paraId="6E659F5B" w14:textId="60013166" w:rsidR="009F3673" w:rsidRPr="00D67713" w:rsidRDefault="009F3673" w:rsidP="00D90234">
            <w:pPr>
              <w:pStyle w:val="ListParagraph"/>
              <w:numPr>
                <w:ilvl w:val="0"/>
                <w:numId w:val="39"/>
              </w:numPr>
              <w:ind w:left="430"/>
            </w:pPr>
            <w:r w:rsidRPr="00D67713">
              <w:t>Uses checklists and risk logs; anticipates pinch points; escalates early</w:t>
            </w:r>
          </w:p>
          <w:p w14:paraId="4B9F47C4" w14:textId="77777777" w:rsidR="009F3673" w:rsidRPr="00D67713" w:rsidRDefault="009F3673" w:rsidP="00D90234">
            <w:pPr>
              <w:pStyle w:val="ListParagraph"/>
              <w:numPr>
                <w:ilvl w:val="0"/>
                <w:numId w:val="39"/>
              </w:numPr>
              <w:ind w:left="430"/>
            </w:pPr>
            <w:r w:rsidRPr="00D67713">
              <w:t>Communicates with consistency; briefs spokespeople; closes projects with a documented handover</w:t>
            </w:r>
          </w:p>
          <w:p w14:paraId="72876E33" w14:textId="648BFA7B" w:rsidR="009F3673" w:rsidRPr="00D67713" w:rsidRDefault="009F3673" w:rsidP="00D90234">
            <w:pPr>
              <w:pStyle w:val="ListParagraph"/>
              <w:numPr>
                <w:ilvl w:val="0"/>
                <w:numId w:val="39"/>
              </w:numPr>
              <w:ind w:left="430"/>
            </w:pPr>
            <w:r w:rsidRPr="00D67713">
              <w:t>Shares assets and learning; invites the community to improve services</w:t>
            </w:r>
          </w:p>
          <w:p w14:paraId="48E144EB" w14:textId="07E57780" w:rsidR="009F3673" w:rsidRPr="00D67713" w:rsidRDefault="01E157A5" w:rsidP="00D90234">
            <w:pPr>
              <w:pStyle w:val="ListParagraph"/>
              <w:numPr>
                <w:ilvl w:val="0"/>
                <w:numId w:val="39"/>
              </w:numPr>
              <w:ind w:left="430"/>
            </w:pPr>
            <w:r w:rsidRPr="00D67713">
              <w:t>Uses evidence and stories to make public engagement visible and valued.</w:t>
            </w:r>
          </w:p>
          <w:p w14:paraId="15C10B3F" w14:textId="66805C90" w:rsidR="009F3673" w:rsidRPr="00D67713" w:rsidRDefault="01E157A5" w:rsidP="00D90234">
            <w:pPr>
              <w:pStyle w:val="ListParagraph"/>
              <w:numPr>
                <w:ilvl w:val="0"/>
                <w:numId w:val="39"/>
              </w:numPr>
              <w:ind w:left="430"/>
            </w:pPr>
            <w:r w:rsidRPr="00D67713">
              <w:t>Creates opportunities for dialogue, feedback and learning through communications and digital channels.</w:t>
            </w:r>
          </w:p>
          <w:p w14:paraId="3890FEA6" w14:textId="7D4E7821" w:rsidR="009F3673" w:rsidRPr="00D67713" w:rsidRDefault="01E157A5" w:rsidP="00D90234">
            <w:pPr>
              <w:pStyle w:val="ListParagraph"/>
              <w:numPr>
                <w:ilvl w:val="0"/>
                <w:numId w:val="39"/>
              </w:numPr>
              <w:ind w:left="430"/>
            </w:pPr>
            <w:r w:rsidRPr="00D67713">
              <w:t>Publishes clear routes into engagement and encourages ongoing participation.</w:t>
            </w:r>
          </w:p>
        </w:tc>
      </w:tr>
    </w:tbl>
    <w:p w14:paraId="56C01472" w14:textId="246C2BFD" w:rsidR="00A31628" w:rsidRPr="00D67713" w:rsidRDefault="00A31628" w:rsidP="1A9D0F50"/>
    <w:p w14:paraId="64E0430D" w14:textId="77777777" w:rsidR="00A31628" w:rsidRPr="00D67713" w:rsidRDefault="00A31628">
      <w:r w:rsidRPr="00D67713">
        <w:br w:type="page"/>
      </w:r>
    </w:p>
    <w:p w14:paraId="69AF4E40" w14:textId="35F01616" w:rsidR="008F55AE" w:rsidRPr="00D67713" w:rsidRDefault="00530354" w:rsidP="00CB5E50">
      <w:pPr>
        <w:pStyle w:val="Heading2"/>
      </w:pPr>
      <w:bookmarkStart w:id="44" w:name="_2.2_Maturity_Matrices"/>
      <w:bookmarkStart w:id="45" w:name="_Toc238734611"/>
      <w:bookmarkEnd w:id="44"/>
      <w:r w:rsidRPr="00D67713">
        <w:lastRenderedPageBreak/>
        <w:t xml:space="preserve">2.2 </w:t>
      </w:r>
      <w:r w:rsidR="00664F4E" w:rsidRPr="00D67713">
        <w:t>Maturity Matri</w:t>
      </w:r>
      <w:r w:rsidR="19786DD2" w:rsidRPr="00D67713">
        <w:t>ces – Evaluating your strengths and development areas</w:t>
      </w:r>
      <w:bookmarkEnd w:id="45"/>
    </w:p>
    <w:p w14:paraId="478A8C69" w14:textId="515F9184" w:rsidR="13EAC81A" w:rsidRPr="0034275A" w:rsidRDefault="60D7353E" w:rsidP="00F35D0F">
      <w:pPr>
        <w:spacing w:before="210" w:after="210" w:line="300" w:lineRule="auto"/>
      </w:pPr>
      <w:r w:rsidRPr="0034275A">
        <w:rPr>
          <w:rFonts w:eastAsia="Segoe UI" w:cs="Segoe UI"/>
        </w:rPr>
        <w:t>Having explored the capabilities of public engagement professional practice in Section 2.1, this section provides a structured way to assess your current level of capability and experience.</w:t>
      </w:r>
    </w:p>
    <w:p w14:paraId="5219C285" w14:textId="324BC5F0" w:rsidR="13EAC81A" w:rsidRPr="0034275A" w:rsidRDefault="60D7353E" w:rsidP="0BA6CA6F">
      <w:pPr>
        <w:spacing w:before="210" w:after="210" w:line="300" w:lineRule="auto"/>
      </w:pPr>
      <w:r w:rsidRPr="0034275A">
        <w:rPr>
          <w:rFonts w:eastAsia="Segoe UI" w:cs="Segoe UI"/>
        </w:rPr>
        <w:t>Drawing on the examples gathered in Section 2.1, you will assess both the breadth and depth of your experience across each capability area.</w:t>
      </w:r>
    </w:p>
    <w:p w14:paraId="14D2E331" w14:textId="2B3722F9" w:rsidR="13EAC81A" w:rsidRPr="0034275A" w:rsidRDefault="60D7353E" w:rsidP="0BA6CA6F">
      <w:pPr>
        <w:spacing w:before="210" w:after="210" w:line="300" w:lineRule="auto"/>
      </w:pPr>
      <w:r w:rsidRPr="0034275A">
        <w:rPr>
          <w:rFonts w:eastAsia="Segoe UI" w:cs="Segoe UI"/>
        </w:rPr>
        <w:t>The purpose of this exercise is not to achieve the highest level in every area. Instead, it is intended to help you understand where your strengths lie, identify opportunities for growth and make informed decisions about your professional development.</w:t>
      </w:r>
    </w:p>
    <w:p w14:paraId="3CF18160" w14:textId="77777777" w:rsidR="00C97077" w:rsidRPr="00D67713" w:rsidRDefault="00C97077" w:rsidP="38157D06">
      <w:pPr>
        <w:pStyle w:val="BodyText"/>
        <w:rPr>
          <w:b/>
          <w:bCs/>
          <w:lang w:val="en-GB"/>
        </w:rPr>
      </w:pPr>
    </w:p>
    <w:p w14:paraId="26AC4105" w14:textId="77D18BEA" w:rsidR="0733EE40" w:rsidRPr="00D67713" w:rsidRDefault="0733EE40" w:rsidP="00901569">
      <w:pPr>
        <w:pStyle w:val="Heading4"/>
      </w:pPr>
      <w:r w:rsidRPr="00D67713">
        <w:t>Using the Maturity Matrix: Things to Consider</w:t>
      </w:r>
    </w:p>
    <w:p w14:paraId="2A5E6DA1" w14:textId="77777777" w:rsidR="0733EE40" w:rsidRPr="00D67713" w:rsidRDefault="0733EE40" w:rsidP="005F090C">
      <w:pPr>
        <w:pStyle w:val="BodyText"/>
        <w:numPr>
          <w:ilvl w:val="0"/>
          <w:numId w:val="5"/>
        </w:numPr>
        <w:rPr>
          <w:lang w:val="en-GB"/>
        </w:rPr>
      </w:pPr>
      <w:r w:rsidRPr="00D67713">
        <w:rPr>
          <w:b/>
          <w:bCs/>
          <w:lang w:val="en-GB"/>
        </w:rPr>
        <w:t>Be honest about your current position.</w:t>
      </w:r>
      <w:r w:rsidRPr="00D67713">
        <w:rPr>
          <w:lang w:val="en-GB"/>
        </w:rPr>
        <w:t xml:space="preserve"> The value of the exercise comes from accurately reflecting your current level of experience and capability rather than where you think you should be.</w:t>
      </w:r>
    </w:p>
    <w:p w14:paraId="76D1A2AF" w14:textId="77777777" w:rsidR="0733EE40" w:rsidRPr="00D67713" w:rsidRDefault="0733EE40" w:rsidP="005F090C">
      <w:pPr>
        <w:pStyle w:val="BodyText"/>
        <w:numPr>
          <w:ilvl w:val="0"/>
          <w:numId w:val="5"/>
        </w:numPr>
        <w:rPr>
          <w:lang w:val="en-GB"/>
        </w:rPr>
      </w:pPr>
      <w:r w:rsidRPr="00D67713">
        <w:rPr>
          <w:b/>
          <w:bCs/>
          <w:lang w:val="en-GB"/>
        </w:rPr>
        <w:t>Consider your evidence.</w:t>
      </w:r>
      <w:r w:rsidRPr="00D67713">
        <w:rPr>
          <w:lang w:val="en-GB"/>
        </w:rPr>
        <w:t xml:space="preserve"> Base your assessment on examples from your practice, achievements, behaviours and experiences, rather than confidence or perceptions alone.</w:t>
      </w:r>
    </w:p>
    <w:p w14:paraId="0FAE7F29" w14:textId="57FE855E" w:rsidR="0733EE40" w:rsidRPr="00D67713" w:rsidRDefault="0733EE40" w:rsidP="005F090C">
      <w:pPr>
        <w:pStyle w:val="BodyText"/>
        <w:numPr>
          <w:ilvl w:val="0"/>
          <w:numId w:val="5"/>
        </w:numPr>
        <w:rPr>
          <w:lang w:val="en-GB"/>
        </w:rPr>
      </w:pPr>
      <w:r w:rsidRPr="00D67713">
        <w:rPr>
          <w:b/>
          <w:bCs/>
          <w:lang w:val="en-GB"/>
        </w:rPr>
        <w:t>Remember that development is not linear.</w:t>
      </w:r>
      <w:r w:rsidRPr="00D67713">
        <w:rPr>
          <w:lang w:val="en-GB"/>
        </w:rPr>
        <w:t xml:space="preserve"> You may be operating at different maturity levels across different capability areas. </w:t>
      </w:r>
    </w:p>
    <w:p w14:paraId="17D7140D" w14:textId="07C1D42E" w:rsidR="0733EE40" w:rsidRPr="00D67713" w:rsidRDefault="0733EE40" w:rsidP="005F090C">
      <w:pPr>
        <w:pStyle w:val="BodyText"/>
        <w:numPr>
          <w:ilvl w:val="0"/>
          <w:numId w:val="5"/>
        </w:numPr>
        <w:rPr>
          <w:lang w:val="en-GB"/>
        </w:rPr>
      </w:pPr>
      <w:r w:rsidRPr="00D67713">
        <w:rPr>
          <w:b/>
          <w:bCs/>
          <w:lang w:val="en-GB"/>
        </w:rPr>
        <w:t>Focus on priorities, not perfection.</w:t>
      </w:r>
      <w:r w:rsidRPr="00D67713">
        <w:rPr>
          <w:lang w:val="en-GB"/>
        </w:rPr>
        <w:t xml:space="preserve"> Greater maturity is not always the goal for every capability. </w:t>
      </w:r>
    </w:p>
    <w:p w14:paraId="6499C87F" w14:textId="67BE1066" w:rsidR="0733EE40" w:rsidRPr="00D67713" w:rsidRDefault="0733EE40" w:rsidP="005F090C">
      <w:pPr>
        <w:pStyle w:val="BodyText"/>
        <w:numPr>
          <w:ilvl w:val="0"/>
          <w:numId w:val="5"/>
        </w:numPr>
        <w:rPr>
          <w:lang w:val="en-GB"/>
        </w:rPr>
      </w:pPr>
      <w:r w:rsidRPr="00D67713">
        <w:rPr>
          <w:b/>
          <w:bCs/>
          <w:lang w:val="en-GB"/>
        </w:rPr>
        <w:t>Use the results as a conversation starter.</w:t>
      </w:r>
      <w:r w:rsidRPr="00D67713">
        <w:rPr>
          <w:lang w:val="en-GB"/>
        </w:rPr>
        <w:t xml:space="preserve"> The matrix is designed to support reflection, development planning and constructive discussions with managers, mentors or colleagues.</w:t>
      </w:r>
    </w:p>
    <w:p w14:paraId="6FB461A5" w14:textId="77777777" w:rsidR="38157D06" w:rsidRPr="00D67713" w:rsidRDefault="38157D06" w:rsidP="38157D06">
      <w:pPr>
        <w:pStyle w:val="BodyText"/>
        <w:ind w:left="720"/>
        <w:rPr>
          <w:lang w:val="en-GB"/>
        </w:rPr>
      </w:pPr>
    </w:p>
    <w:p w14:paraId="158C2575" w14:textId="5E7DD2B3" w:rsidR="0733EE40" w:rsidRPr="00D67713" w:rsidRDefault="0733EE40" w:rsidP="38157D06">
      <w:pPr>
        <w:pStyle w:val="BodyText"/>
        <w:rPr>
          <w:lang w:val="en-GB"/>
        </w:rPr>
      </w:pPr>
      <w:r w:rsidRPr="00D67713">
        <w:rPr>
          <w:lang w:val="en-GB"/>
        </w:rPr>
        <w:t xml:space="preserve">The </w:t>
      </w:r>
      <w:r w:rsidR="02638011" w:rsidRPr="00D67713">
        <w:rPr>
          <w:lang w:val="en-GB"/>
        </w:rPr>
        <w:t xml:space="preserve">results </w:t>
      </w:r>
      <w:r w:rsidRPr="00D67713">
        <w:rPr>
          <w:lang w:val="en-GB"/>
        </w:rPr>
        <w:t>should be viewed as a snapshot in time. Revisiting the exercise periodically can help you track progress, celebrate development and identify new areas for growth as your role evolves.</w:t>
      </w:r>
    </w:p>
    <w:p w14:paraId="3B74E775" w14:textId="77777777" w:rsidR="38157D06" w:rsidRPr="00D67713" w:rsidRDefault="38157D06" w:rsidP="38157D06">
      <w:pPr>
        <w:pStyle w:val="BodyText"/>
      </w:pPr>
    </w:p>
    <w:p w14:paraId="38DA1431" w14:textId="30F2DEE6" w:rsidR="0733EE40" w:rsidRPr="00D67713" w:rsidRDefault="0733EE40" w:rsidP="38157D06">
      <w:pPr>
        <w:pStyle w:val="BodyText"/>
      </w:pPr>
      <w:r w:rsidRPr="00D67713">
        <w:t xml:space="preserve">For managers, the matrices can also support conversations about team balance, capacity and development needs. Used collectively, they can help identify where expertise already exists, where additional support may be </w:t>
      </w:r>
      <w:r w:rsidR="330D07A1">
        <w:t>needed,</w:t>
      </w:r>
      <w:r w:rsidRPr="00D67713">
        <w:t xml:space="preserve"> and where investment in training or recruitment could strengthen overall capability.</w:t>
      </w:r>
    </w:p>
    <w:p w14:paraId="5544CB20" w14:textId="77777777" w:rsidR="38157D06" w:rsidRPr="00D67713" w:rsidRDefault="38157D06" w:rsidP="38157D06">
      <w:pPr>
        <w:pStyle w:val="BodyText"/>
      </w:pPr>
    </w:p>
    <w:p w14:paraId="48E28EB8" w14:textId="77777777" w:rsidR="0733EE40" w:rsidRPr="00D67713" w:rsidRDefault="0733EE40" w:rsidP="38157D06">
      <w:pPr>
        <w:pStyle w:val="BodyText"/>
      </w:pPr>
      <w:r w:rsidRPr="00D67713">
        <w:t>The matrices are not intended to provide a definitive measure of competence. Instead, they offer a structured way to reflect on practice, celebrate strengths and identify opportunities for growth. Ultimately, the goal is to support a stronger, more confident and more connected public engagement profession.</w:t>
      </w:r>
    </w:p>
    <w:p w14:paraId="77C89BB9" w14:textId="7D5AB4E4" w:rsidR="00DB3447" w:rsidRPr="00D67713" w:rsidRDefault="009A41E7" w:rsidP="00901569">
      <w:pPr>
        <w:pStyle w:val="Heading4"/>
      </w:pPr>
      <w:bookmarkStart w:id="46" w:name="_Levels_of_maturity"/>
      <w:bookmarkEnd w:id="46"/>
      <w:r w:rsidRPr="00D67713">
        <w:lastRenderedPageBreak/>
        <w:t>Levels</w:t>
      </w:r>
      <w:r w:rsidR="00130DCA" w:rsidRPr="00D67713">
        <w:t xml:space="preserve"> of maturity</w:t>
      </w:r>
    </w:p>
    <w:p w14:paraId="2D8CF480" w14:textId="577B256E" w:rsidR="00B0393C" w:rsidRPr="00D67713" w:rsidRDefault="00C03279" w:rsidP="008F55AE">
      <w:r w:rsidRPr="00D67713">
        <w:t xml:space="preserve">The </w:t>
      </w:r>
      <w:r w:rsidR="00D3541E" w:rsidRPr="00D67713">
        <w:t xml:space="preserve">below </w:t>
      </w:r>
      <w:r w:rsidRPr="00D67713">
        <w:t xml:space="preserve">matrices have </w:t>
      </w:r>
      <w:r w:rsidR="00B0393C" w:rsidRPr="00D67713">
        <w:t xml:space="preserve">four </w:t>
      </w:r>
      <w:r w:rsidR="009A41E7" w:rsidRPr="00D67713">
        <w:t>levels</w:t>
      </w:r>
      <w:r w:rsidR="00B0393C" w:rsidRPr="00D67713">
        <w:t xml:space="preserve"> of maturity:</w:t>
      </w:r>
    </w:p>
    <w:p w14:paraId="10C4053E" w14:textId="745D55FE" w:rsidR="00B0393C" w:rsidRPr="00D67713" w:rsidRDefault="00B0393C" w:rsidP="005F090C">
      <w:pPr>
        <w:pStyle w:val="ListParagraph"/>
        <w:numPr>
          <w:ilvl w:val="0"/>
          <w:numId w:val="12"/>
        </w:numPr>
      </w:pPr>
      <w:r w:rsidRPr="00D67713">
        <w:t>Foundation</w:t>
      </w:r>
      <w:r w:rsidR="009A41E7" w:rsidRPr="00D67713">
        <w:t xml:space="preserve"> (level 1)</w:t>
      </w:r>
      <w:r w:rsidR="00FA185D" w:rsidRPr="00D67713">
        <w:t xml:space="preserve">: </w:t>
      </w:r>
      <w:r w:rsidR="006A458B" w:rsidRPr="00D67713">
        <w:t>You have a basic understanding of the capability and are beginning to apply it in practice, often with guidance or support.</w:t>
      </w:r>
    </w:p>
    <w:p w14:paraId="3D88109F" w14:textId="77777777" w:rsidR="006A458B" w:rsidRPr="00D67713" w:rsidRDefault="006A458B" w:rsidP="006A458B">
      <w:pPr>
        <w:pStyle w:val="ListParagraph"/>
      </w:pPr>
    </w:p>
    <w:p w14:paraId="1CB7D969" w14:textId="35107536" w:rsidR="006A458B" w:rsidRPr="00D67713" w:rsidRDefault="00B0393C" w:rsidP="005F090C">
      <w:pPr>
        <w:pStyle w:val="ListParagraph"/>
        <w:numPr>
          <w:ilvl w:val="0"/>
          <w:numId w:val="12"/>
        </w:numPr>
      </w:pPr>
      <w:r w:rsidRPr="00D67713">
        <w:t>Practitioner</w:t>
      </w:r>
      <w:r w:rsidR="009A41E7" w:rsidRPr="00D67713">
        <w:t xml:space="preserve"> (level 2)</w:t>
      </w:r>
      <w:r w:rsidR="00FA185D" w:rsidRPr="00D67713">
        <w:t>:</w:t>
      </w:r>
      <w:r w:rsidR="006A458B" w:rsidRPr="00D67713">
        <w:t xml:space="preserve"> You can apply the capability independently and confidently in a range of situations, adapting your approach where needed.</w:t>
      </w:r>
    </w:p>
    <w:p w14:paraId="5CE5C375" w14:textId="541C4153" w:rsidR="00B0393C" w:rsidRPr="00D67713" w:rsidRDefault="00B0393C" w:rsidP="00CA1B59">
      <w:pPr>
        <w:pStyle w:val="ListParagraph"/>
      </w:pPr>
    </w:p>
    <w:p w14:paraId="52BF4945" w14:textId="1664B5CF" w:rsidR="006A458B" w:rsidRPr="00D67713" w:rsidRDefault="00B0393C" w:rsidP="005F090C">
      <w:pPr>
        <w:pStyle w:val="ListParagraph"/>
        <w:numPr>
          <w:ilvl w:val="0"/>
          <w:numId w:val="11"/>
        </w:numPr>
      </w:pPr>
      <w:r w:rsidRPr="00D67713">
        <w:t>Lead</w:t>
      </w:r>
      <w:r w:rsidR="009A41E7" w:rsidRPr="00D67713">
        <w:t xml:space="preserve"> (level 3)</w:t>
      </w:r>
      <w:r w:rsidR="00FA185D" w:rsidRPr="00D67713">
        <w:t>:</w:t>
      </w:r>
      <w:r w:rsidR="006A458B" w:rsidRPr="00D67713">
        <w:t xml:space="preserve"> You demonstrate advanced expertise, lead complex work in this area, and</w:t>
      </w:r>
      <w:r w:rsidR="00CA1B59" w:rsidRPr="00D67713">
        <w:t xml:space="preserve"> </w:t>
      </w:r>
      <w:r w:rsidR="006A458B" w:rsidRPr="00D67713">
        <w:t>support the development of others.</w:t>
      </w:r>
    </w:p>
    <w:p w14:paraId="32AEF866" w14:textId="0F6AC053" w:rsidR="00B0393C" w:rsidRPr="00D67713" w:rsidRDefault="00B0393C" w:rsidP="00CA1B59">
      <w:pPr>
        <w:pStyle w:val="ListParagraph"/>
      </w:pPr>
    </w:p>
    <w:p w14:paraId="247C47A5" w14:textId="48FFDD4B" w:rsidR="006A458B" w:rsidRPr="00D67713" w:rsidRDefault="00B0393C" w:rsidP="005F090C">
      <w:pPr>
        <w:pStyle w:val="ListParagraph"/>
        <w:numPr>
          <w:ilvl w:val="0"/>
          <w:numId w:val="11"/>
        </w:numPr>
      </w:pPr>
      <w:r w:rsidRPr="00D67713">
        <w:rPr>
          <w:rFonts w:eastAsia="Calibri" w:cs="Calibri"/>
          <w:kern w:val="0"/>
          <w14:ligatures w14:val="none"/>
        </w:rPr>
        <w:t>Strategic</w:t>
      </w:r>
      <w:r w:rsidR="009A41E7" w:rsidRPr="00D67713">
        <w:rPr>
          <w:rFonts w:eastAsia="Calibri" w:cs="Calibri"/>
          <w:kern w:val="0"/>
          <w14:ligatures w14:val="none"/>
        </w:rPr>
        <w:t xml:space="preserve"> (level 4)</w:t>
      </w:r>
      <w:r w:rsidR="00FA185D" w:rsidRPr="00D67713">
        <w:rPr>
          <w:rFonts w:eastAsia="Calibri" w:cs="Calibri"/>
          <w:b/>
          <w:bCs/>
          <w:kern w:val="0"/>
          <w14:ligatures w14:val="none"/>
        </w:rPr>
        <w:t>:</w:t>
      </w:r>
      <w:r w:rsidR="006A458B" w:rsidRPr="00D67713">
        <w:rPr>
          <w:rFonts w:eastAsia="Calibri" w:cs="Calibri"/>
          <w:b/>
          <w:bCs/>
          <w:kern w:val="0"/>
          <w14:ligatures w14:val="none"/>
        </w:rPr>
        <w:t xml:space="preserve"> </w:t>
      </w:r>
      <w:r w:rsidR="006A458B" w:rsidRPr="00D67713">
        <w:t>You influence practice beyond individual projects, helping to shape organisational approaches, culture, systems and standards.</w:t>
      </w:r>
    </w:p>
    <w:p w14:paraId="632A3C71" w14:textId="7B48F625" w:rsidR="00B029F8" w:rsidRPr="00D67713" w:rsidRDefault="00B029F8">
      <w:r w:rsidRPr="00D67713">
        <w:br w:type="page"/>
      </w:r>
    </w:p>
    <w:p w14:paraId="7CB223D6" w14:textId="46B1E768" w:rsidR="0088643C" w:rsidRPr="00D67713" w:rsidRDefault="00AA797A" w:rsidP="00901569">
      <w:pPr>
        <w:pStyle w:val="Heading4"/>
      </w:pPr>
      <w:r w:rsidRPr="00D67713">
        <w:lastRenderedPageBreak/>
        <w:t>Engagement design, facilitation and co-creation</w:t>
      </w:r>
    </w:p>
    <w:tbl>
      <w:tblPr>
        <w:tblW w:w="11058" w:type="dxa"/>
        <w:tblInd w:w="-436" w:type="dxa"/>
        <w:tblCellMar>
          <w:left w:w="0" w:type="dxa"/>
          <w:right w:w="0" w:type="dxa"/>
        </w:tblCellMar>
        <w:tblLook w:val="0600" w:firstRow="0" w:lastRow="0" w:firstColumn="0" w:lastColumn="0" w:noHBand="1" w:noVBand="1"/>
      </w:tblPr>
      <w:tblGrid>
        <w:gridCol w:w="1560"/>
        <w:gridCol w:w="2268"/>
        <w:gridCol w:w="2410"/>
        <w:gridCol w:w="2410"/>
        <w:gridCol w:w="2410"/>
      </w:tblGrid>
      <w:tr w:rsidR="00211FC8" w:rsidRPr="00D67713" w14:paraId="57658478" w14:textId="77777777" w:rsidTr="00CF176F">
        <w:trPr>
          <w:trHeight w:val="584"/>
        </w:trPr>
        <w:tc>
          <w:tcPr>
            <w:tcW w:w="1560" w:type="dxa"/>
            <w:tcBorders>
              <w:bottom w:val="single" w:sz="4" w:space="0" w:color="auto"/>
              <w:right w:val="single" w:sz="4" w:space="0" w:color="auto"/>
            </w:tcBorders>
            <w:tcMar>
              <w:top w:w="72" w:type="dxa"/>
              <w:left w:w="144" w:type="dxa"/>
              <w:bottom w:w="72" w:type="dxa"/>
              <w:right w:w="144" w:type="dxa"/>
            </w:tcMar>
            <w:vAlign w:val="center"/>
          </w:tcPr>
          <w:p w14:paraId="1D76F847" w14:textId="6DCEADA9" w:rsidR="00211FC8" w:rsidRPr="00D67713" w:rsidRDefault="00211FC8" w:rsidP="00C777D1">
            <w:pPr>
              <w:rPr>
                <w:rFonts w:eastAsia="Calibri" w:cs="Calibri"/>
                <w:kern w:val="0"/>
                <w14:ligatures w14:val="none"/>
              </w:rPr>
            </w:pPr>
          </w:p>
        </w:tc>
        <w:tc>
          <w:tcPr>
            <w:tcW w:w="2268"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781F79C1" w14:textId="77777777" w:rsidR="00211FC8" w:rsidRPr="000F56DB" w:rsidRDefault="00211FC8" w:rsidP="00C777D1">
            <w:pPr>
              <w:rPr>
                <w:rFonts w:eastAsia="Calibri" w:cs="Calibri"/>
                <w:b/>
                <w:bCs/>
                <w:color w:val="FFFFFF" w:themeColor="background1"/>
                <w:kern w:val="0"/>
                <w14:ligatures w14:val="none"/>
              </w:rPr>
            </w:pPr>
            <w:r w:rsidRPr="000F56DB">
              <w:rPr>
                <w:rFonts w:eastAsia="Calibri" w:cs="Calibri"/>
                <w:b/>
                <w:bCs/>
                <w:color w:val="FFFFFF" w:themeColor="background1"/>
                <w:kern w:val="0"/>
                <w14:ligatures w14:val="none"/>
              </w:rPr>
              <w:t>Foundation</w:t>
            </w:r>
          </w:p>
        </w:tc>
        <w:tc>
          <w:tcPr>
            <w:tcW w:w="241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6A8EE9A1" w14:textId="77777777" w:rsidR="00211FC8" w:rsidRPr="000F56DB" w:rsidRDefault="00211FC8" w:rsidP="00C777D1">
            <w:pPr>
              <w:rPr>
                <w:rFonts w:eastAsia="Calibri" w:cs="Calibri"/>
                <w:b/>
                <w:bCs/>
                <w:color w:val="FFFFFF" w:themeColor="background1"/>
                <w:kern w:val="0"/>
                <w14:ligatures w14:val="none"/>
              </w:rPr>
            </w:pPr>
            <w:r w:rsidRPr="000F56DB">
              <w:rPr>
                <w:rFonts w:eastAsia="Calibri" w:cs="Calibri"/>
                <w:b/>
                <w:bCs/>
                <w:color w:val="FFFFFF" w:themeColor="background1"/>
                <w:kern w:val="0"/>
                <w14:ligatures w14:val="none"/>
              </w:rPr>
              <w:t>Practitioner</w:t>
            </w:r>
          </w:p>
        </w:tc>
        <w:tc>
          <w:tcPr>
            <w:tcW w:w="241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07A5C3E5" w14:textId="77777777" w:rsidR="00211FC8" w:rsidRPr="000F56DB" w:rsidRDefault="00211FC8" w:rsidP="00C777D1">
            <w:pPr>
              <w:rPr>
                <w:rFonts w:eastAsia="Calibri" w:cs="Calibri"/>
                <w:b/>
                <w:bCs/>
                <w:color w:val="FFFFFF" w:themeColor="background1"/>
                <w:kern w:val="0"/>
                <w14:ligatures w14:val="none"/>
              </w:rPr>
            </w:pPr>
            <w:r w:rsidRPr="000F56DB">
              <w:rPr>
                <w:rFonts w:eastAsia="Calibri" w:cs="Calibri"/>
                <w:b/>
                <w:bCs/>
                <w:color w:val="FFFFFF" w:themeColor="background1"/>
                <w:kern w:val="0"/>
                <w14:ligatures w14:val="none"/>
              </w:rPr>
              <w:t>Lead</w:t>
            </w:r>
          </w:p>
        </w:tc>
        <w:tc>
          <w:tcPr>
            <w:tcW w:w="241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7D58EC13" w14:textId="77777777" w:rsidR="00211FC8" w:rsidRPr="000F56DB" w:rsidRDefault="00211FC8" w:rsidP="00C777D1">
            <w:pPr>
              <w:rPr>
                <w:rFonts w:eastAsia="Calibri" w:cs="Calibri"/>
                <w:b/>
                <w:bCs/>
                <w:color w:val="FFFFFF" w:themeColor="background1"/>
                <w:kern w:val="0"/>
                <w14:ligatures w14:val="none"/>
              </w:rPr>
            </w:pPr>
            <w:r w:rsidRPr="000F56DB">
              <w:rPr>
                <w:rFonts w:eastAsia="Calibri" w:cs="Calibri"/>
                <w:b/>
                <w:bCs/>
                <w:color w:val="FFFFFF" w:themeColor="background1"/>
                <w:kern w:val="0"/>
                <w14:ligatures w14:val="none"/>
              </w:rPr>
              <w:t>Strategic</w:t>
            </w:r>
          </w:p>
        </w:tc>
      </w:tr>
      <w:tr w:rsidR="00211FC8" w:rsidRPr="00D67713" w14:paraId="45532880" w14:textId="77777777" w:rsidTr="00CF176F">
        <w:trPr>
          <w:trHeight w:val="1462"/>
        </w:trPr>
        <w:tc>
          <w:tcPr>
            <w:tcW w:w="156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6C97DB43" w14:textId="77777777" w:rsidR="00211FC8" w:rsidRPr="000F56DB" w:rsidRDefault="00211FC8" w:rsidP="00211FC8">
            <w:pPr>
              <w:rPr>
                <w:rFonts w:eastAsia="Calibri" w:cs="Calibri"/>
                <w:b/>
                <w:bCs/>
                <w:color w:val="FFFFFF" w:themeColor="background1"/>
                <w:kern w:val="0"/>
                <w14:ligatures w14:val="none"/>
              </w:rPr>
            </w:pPr>
            <w:r w:rsidRPr="000F56DB">
              <w:rPr>
                <w:rFonts w:eastAsia="Calibri" w:cs="Calibri"/>
                <w:b/>
                <w:bCs/>
                <w:color w:val="FFFFFF" w:themeColor="background1"/>
                <w:kern w:val="0"/>
                <w14:ligatures w14:val="none"/>
              </w:rPr>
              <w:t>Knowledge</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tcPr>
          <w:p w14:paraId="18C39A38" w14:textId="4D8DC0A9" w:rsidR="00211FC8" w:rsidRPr="00D67713" w:rsidRDefault="004D49C7" w:rsidP="00BF2289">
            <w:pPr>
              <w:spacing w:after="0"/>
              <w:rPr>
                <w:rFonts w:eastAsia="Calibri" w:cs="Calibri"/>
                <w:kern w:val="0"/>
                <w14:ligatures w14:val="none"/>
              </w:rPr>
            </w:pPr>
            <w:r w:rsidRPr="00D67713">
              <w:rPr>
                <w:rFonts w:eastAsia="Calibri" w:cs="Calibri"/>
                <w:kern w:val="0"/>
                <w14:ligatures w14:val="none"/>
              </w:rPr>
              <w:t>B</w:t>
            </w:r>
            <w:r w:rsidR="00211FC8" w:rsidRPr="00D67713">
              <w:rPr>
                <w:rFonts w:eastAsia="Calibri" w:cs="Calibri"/>
                <w:kern w:val="0"/>
                <w14:ligatures w14:val="none"/>
              </w:rPr>
              <w:t>asic facilitation</w:t>
            </w:r>
            <w:r w:rsidR="00BF2289" w:rsidRPr="00D67713">
              <w:rPr>
                <w:rFonts w:eastAsia="Calibri" w:cs="Calibri"/>
                <w:kern w:val="0"/>
                <w14:ligatures w14:val="none"/>
              </w:rPr>
              <w:t xml:space="preserve">; </w:t>
            </w:r>
            <w:r w:rsidR="00574EBF" w:rsidRPr="00D67713">
              <w:rPr>
                <w:rFonts w:eastAsia="Calibri" w:cs="Calibri"/>
                <w:kern w:val="0"/>
                <w14:ligatures w14:val="none"/>
              </w:rPr>
              <w:t>B</w:t>
            </w:r>
            <w:r w:rsidR="00211FC8" w:rsidRPr="00D67713">
              <w:rPr>
                <w:rFonts w:eastAsia="Calibri" w:cs="Calibri"/>
                <w:kern w:val="0"/>
                <w14:ligatures w14:val="none"/>
              </w:rPr>
              <w:t>asics of inclusion</w:t>
            </w:r>
            <w:r w:rsidR="00BF2289" w:rsidRPr="00D67713">
              <w:rPr>
                <w:rFonts w:eastAsia="Calibri" w:cs="Calibri"/>
                <w:kern w:val="0"/>
                <w14:ligatures w14:val="none"/>
              </w:rPr>
              <w:t xml:space="preserve">; </w:t>
            </w:r>
            <w:r w:rsidR="00574EBF" w:rsidRPr="00D67713">
              <w:rPr>
                <w:rFonts w:eastAsia="Calibri" w:cs="Calibri"/>
                <w:kern w:val="0"/>
                <w14:ligatures w14:val="none"/>
              </w:rPr>
              <w:t>B</w:t>
            </w:r>
            <w:r w:rsidR="00211FC8" w:rsidRPr="00D67713">
              <w:rPr>
                <w:rFonts w:eastAsia="Calibri" w:cs="Calibri"/>
                <w:kern w:val="0"/>
                <w14:ligatures w14:val="none"/>
              </w:rPr>
              <w:t>asic PE methods</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tcPr>
          <w:p w14:paraId="23001A02" w14:textId="2D7684AD" w:rsidR="00211FC8" w:rsidRPr="00D67713" w:rsidRDefault="00211FC8" w:rsidP="00322CD4">
            <w:pPr>
              <w:rPr>
                <w:rFonts w:eastAsia="Calibri" w:cs="Calibri"/>
                <w:kern w:val="0"/>
                <w14:ligatures w14:val="none"/>
              </w:rPr>
            </w:pPr>
            <w:r w:rsidRPr="00D67713">
              <w:rPr>
                <w:rFonts w:eastAsia="Calibri" w:cs="Calibri"/>
                <w:kern w:val="0"/>
                <w14:ligatures w14:val="none"/>
              </w:rPr>
              <w:t xml:space="preserve">Advanced </w:t>
            </w:r>
            <w:r w:rsidR="00322CD4" w:rsidRPr="00D67713">
              <w:rPr>
                <w:rFonts w:eastAsia="Calibri" w:cs="Calibri"/>
                <w:kern w:val="0"/>
                <w14:ligatures w14:val="none"/>
              </w:rPr>
              <w:t xml:space="preserve">facilitation </w:t>
            </w:r>
            <w:r w:rsidRPr="00D67713">
              <w:rPr>
                <w:rFonts w:eastAsia="Calibri" w:cs="Calibri"/>
                <w:kern w:val="0"/>
                <w14:ligatures w14:val="none"/>
              </w:rPr>
              <w:t>methods</w:t>
            </w:r>
            <w:r w:rsidR="00322CD4" w:rsidRPr="00D67713">
              <w:rPr>
                <w:rFonts w:eastAsia="Calibri" w:cs="Calibri"/>
                <w:kern w:val="0"/>
                <w14:ligatures w14:val="none"/>
              </w:rPr>
              <w:t>; a</w:t>
            </w:r>
            <w:r w:rsidRPr="00D67713">
              <w:rPr>
                <w:rFonts w:eastAsia="Calibri" w:cs="Calibri"/>
                <w:kern w:val="0"/>
                <w14:ligatures w14:val="none"/>
              </w:rPr>
              <w:t>wareness of group dynamics</w:t>
            </w:r>
            <w:r w:rsidR="00322CD4" w:rsidRPr="00D67713">
              <w:rPr>
                <w:rFonts w:eastAsia="Calibri" w:cs="Calibri"/>
                <w:kern w:val="0"/>
                <w14:ligatures w14:val="none"/>
              </w:rPr>
              <w:t xml:space="preserve"> and </w:t>
            </w:r>
            <w:r w:rsidRPr="00D67713">
              <w:rPr>
                <w:rFonts w:eastAsia="Calibri" w:cs="Calibri"/>
                <w:kern w:val="0"/>
                <w14:ligatures w14:val="none"/>
              </w:rPr>
              <w:t xml:space="preserve">power dynamics </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tcPr>
          <w:p w14:paraId="55F27307" w14:textId="5FAD9DD3" w:rsidR="00211FC8" w:rsidRPr="00D67713" w:rsidRDefault="00211FC8" w:rsidP="00211FC8">
            <w:pPr>
              <w:rPr>
                <w:rFonts w:eastAsia="Calibri" w:cs="Calibri"/>
                <w:kern w:val="0"/>
                <w14:ligatures w14:val="none"/>
              </w:rPr>
            </w:pPr>
            <w:r w:rsidRPr="00D67713">
              <w:rPr>
                <w:rFonts w:eastAsia="Calibri" w:cs="Calibri"/>
                <w:kern w:val="0"/>
                <w14:ligatures w14:val="none"/>
              </w:rPr>
              <w:t>Co</w:t>
            </w:r>
            <w:r w:rsidRPr="00D67713">
              <w:rPr>
                <w:rFonts w:eastAsia="Calibri" w:cs="Calibri"/>
                <w:kern w:val="0"/>
                <w14:ligatures w14:val="none"/>
              </w:rPr>
              <w:noBreakHyphen/>
              <w:t>production frameworks; trauma</w:t>
            </w:r>
            <w:r w:rsidRPr="00D67713">
              <w:rPr>
                <w:rFonts w:eastAsia="Calibri" w:cs="Calibri"/>
                <w:kern w:val="0"/>
                <w14:ligatures w14:val="none"/>
              </w:rPr>
              <w:noBreakHyphen/>
              <w:t>informed practice</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tcPr>
          <w:p w14:paraId="5133A524" w14:textId="228C82EB" w:rsidR="00211FC8" w:rsidRPr="00D67713" w:rsidRDefault="00211FC8" w:rsidP="00211FC8">
            <w:pPr>
              <w:rPr>
                <w:rFonts w:eastAsia="Calibri" w:cs="Calibri"/>
                <w:kern w:val="0"/>
                <w14:ligatures w14:val="none"/>
              </w:rPr>
            </w:pPr>
            <w:r w:rsidRPr="00D67713">
              <w:rPr>
                <w:rFonts w:eastAsia="Calibri" w:cs="Calibri"/>
                <w:kern w:val="0"/>
                <w14:ligatures w14:val="none"/>
              </w:rPr>
              <w:t>Standards for excellence; implements and designs institutional training needs</w:t>
            </w:r>
          </w:p>
        </w:tc>
      </w:tr>
      <w:tr w:rsidR="00211FC8" w:rsidRPr="00D67713" w14:paraId="17F256E8" w14:textId="77777777" w:rsidTr="00CF176F">
        <w:trPr>
          <w:trHeight w:val="1901"/>
        </w:trPr>
        <w:tc>
          <w:tcPr>
            <w:tcW w:w="156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224588D9" w14:textId="77777777" w:rsidR="00211FC8" w:rsidRPr="000F56DB" w:rsidRDefault="00211FC8" w:rsidP="00211FC8">
            <w:pPr>
              <w:rPr>
                <w:rFonts w:eastAsia="Calibri" w:cs="Calibri"/>
                <w:b/>
                <w:bCs/>
                <w:color w:val="FFFFFF" w:themeColor="background1"/>
                <w:kern w:val="0"/>
                <w14:ligatures w14:val="none"/>
              </w:rPr>
            </w:pPr>
            <w:r w:rsidRPr="000F56DB">
              <w:rPr>
                <w:rFonts w:eastAsia="Calibri" w:cs="Calibri"/>
                <w:b/>
                <w:bCs/>
                <w:color w:val="FFFFFF" w:themeColor="background1"/>
                <w:kern w:val="0"/>
                <w14:ligatures w14:val="none"/>
              </w:rPr>
              <w:t>Skills</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tcPr>
          <w:p w14:paraId="609FB835" w14:textId="5A150178" w:rsidR="00211FC8" w:rsidRPr="00D67713" w:rsidRDefault="00211FC8" w:rsidP="00211FC8">
            <w:pPr>
              <w:rPr>
                <w:rFonts w:eastAsia="Calibri" w:cs="Calibri"/>
                <w:kern w:val="0"/>
                <w14:ligatures w14:val="none"/>
              </w:rPr>
            </w:pPr>
            <w:r w:rsidRPr="00D67713">
              <w:rPr>
                <w:rFonts w:eastAsia="Calibri" w:cs="Calibri"/>
                <w:kern w:val="0"/>
                <w14:ligatures w14:val="none"/>
              </w:rPr>
              <w:t>Co</w:t>
            </w:r>
            <w:r w:rsidRPr="00D67713">
              <w:rPr>
                <w:rFonts w:eastAsia="Calibri" w:cs="Calibri"/>
                <w:kern w:val="0"/>
                <w14:ligatures w14:val="none"/>
              </w:rPr>
              <w:noBreakHyphen/>
              <w:t>facilitates; adapts tone/pace</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tcPr>
          <w:p w14:paraId="6A6ABF1D" w14:textId="72E6313B" w:rsidR="00211FC8" w:rsidRPr="00D67713" w:rsidRDefault="00211FC8" w:rsidP="00211FC8">
            <w:pPr>
              <w:rPr>
                <w:rFonts w:eastAsia="Calibri" w:cs="Calibri"/>
                <w:kern w:val="0"/>
                <w14:ligatures w14:val="none"/>
              </w:rPr>
            </w:pPr>
            <w:r w:rsidRPr="00D67713">
              <w:rPr>
                <w:rFonts w:eastAsia="Calibri" w:cs="Calibri"/>
                <w:kern w:val="0"/>
                <w14:ligatures w14:val="none"/>
              </w:rPr>
              <w:t>Designs sessions; manages dynamics; enables equity</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tcPr>
          <w:p w14:paraId="1C32B106" w14:textId="03FBA012" w:rsidR="00211FC8" w:rsidRPr="00D67713" w:rsidRDefault="00211FC8" w:rsidP="00211FC8">
            <w:pPr>
              <w:rPr>
                <w:rFonts w:eastAsia="Calibri" w:cs="Calibri"/>
                <w:kern w:val="0"/>
                <w14:ligatures w14:val="none"/>
              </w:rPr>
            </w:pPr>
            <w:r w:rsidRPr="00D67713">
              <w:rPr>
                <w:rFonts w:eastAsia="Calibri" w:cs="Calibri"/>
                <w:kern w:val="0"/>
                <w14:ligatures w14:val="none"/>
              </w:rPr>
              <w:t>Leads co</w:t>
            </w:r>
            <w:r w:rsidRPr="00D67713">
              <w:rPr>
                <w:rFonts w:eastAsia="Calibri" w:cs="Calibri"/>
                <w:kern w:val="0"/>
                <w14:ligatures w14:val="none"/>
              </w:rPr>
              <w:noBreakHyphen/>
              <w:t>creation; handles conflict; adapts fluidly</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tcPr>
          <w:p w14:paraId="5FBE05D3" w14:textId="67387AEC" w:rsidR="00211FC8" w:rsidRPr="00D67713" w:rsidRDefault="00211FC8" w:rsidP="00211FC8">
            <w:pPr>
              <w:rPr>
                <w:rFonts w:eastAsia="Calibri" w:cs="Calibri"/>
                <w:kern w:val="0"/>
                <w14:ligatures w14:val="none"/>
              </w:rPr>
            </w:pPr>
            <w:r w:rsidRPr="00D67713">
              <w:rPr>
                <w:rFonts w:eastAsia="Calibri" w:cs="Calibri"/>
                <w:kern w:val="0"/>
                <w14:ligatures w14:val="none"/>
              </w:rPr>
              <w:t>Shapes institutional engagement practice; leads innovation</w:t>
            </w:r>
          </w:p>
        </w:tc>
      </w:tr>
      <w:tr w:rsidR="00211FC8" w:rsidRPr="00D67713" w14:paraId="042AF134" w14:textId="77777777" w:rsidTr="00CF176F">
        <w:trPr>
          <w:trHeight w:val="1462"/>
        </w:trPr>
        <w:tc>
          <w:tcPr>
            <w:tcW w:w="156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46FCC14C" w14:textId="77777777" w:rsidR="00211FC8" w:rsidRPr="000F56DB" w:rsidRDefault="00211FC8" w:rsidP="00211FC8">
            <w:pPr>
              <w:rPr>
                <w:rFonts w:eastAsia="Calibri" w:cs="Calibri"/>
                <w:b/>
                <w:bCs/>
                <w:color w:val="FFFFFF" w:themeColor="background1"/>
                <w:kern w:val="0"/>
                <w14:ligatures w14:val="none"/>
              </w:rPr>
            </w:pPr>
            <w:r w:rsidRPr="000F56DB">
              <w:rPr>
                <w:rFonts w:eastAsia="Calibri" w:cs="Calibri"/>
                <w:b/>
                <w:bCs/>
                <w:color w:val="FFFFFF" w:themeColor="background1"/>
                <w:kern w:val="0"/>
                <w14:ligatures w14:val="none"/>
              </w:rPr>
              <w:t>Practices</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tcPr>
          <w:p w14:paraId="6990513B" w14:textId="72FEAB44" w:rsidR="00211FC8" w:rsidRPr="00D67713" w:rsidRDefault="00211FC8" w:rsidP="00211FC8">
            <w:pPr>
              <w:rPr>
                <w:rFonts w:eastAsia="Calibri" w:cs="Calibri"/>
                <w:kern w:val="0"/>
                <w14:ligatures w14:val="none"/>
              </w:rPr>
            </w:pPr>
            <w:r w:rsidRPr="00D67713">
              <w:rPr>
                <w:rFonts w:eastAsia="Calibri" w:cs="Calibri"/>
                <w:kern w:val="0"/>
                <w14:ligatures w14:val="none"/>
              </w:rPr>
              <w:t>Uses ground rules; rotates voices</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tcPr>
          <w:p w14:paraId="60892F5B" w14:textId="2EFD3D79" w:rsidR="00211FC8" w:rsidRPr="00D67713" w:rsidRDefault="00211FC8" w:rsidP="00211FC8">
            <w:pPr>
              <w:rPr>
                <w:rFonts w:eastAsia="Calibri" w:cs="Calibri"/>
                <w:kern w:val="0"/>
                <w14:ligatures w14:val="none"/>
              </w:rPr>
            </w:pPr>
            <w:r w:rsidRPr="00D67713">
              <w:rPr>
                <w:rFonts w:eastAsia="Calibri" w:cs="Calibri"/>
                <w:kern w:val="0"/>
                <w:lang w:val="fr-FR"/>
                <w14:ligatures w14:val="none"/>
              </w:rPr>
              <w:t>Names bias; ensures equitable participation</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tcPr>
          <w:p w14:paraId="09EA979E" w14:textId="35A8F275" w:rsidR="00211FC8" w:rsidRPr="00D67713" w:rsidRDefault="00211FC8" w:rsidP="00211FC8">
            <w:pPr>
              <w:rPr>
                <w:rFonts w:eastAsia="Calibri" w:cs="Calibri"/>
                <w:kern w:val="0"/>
                <w14:ligatures w14:val="none"/>
              </w:rPr>
            </w:pPr>
            <w:r w:rsidRPr="554E7DC2">
              <w:rPr>
                <w:rFonts w:eastAsia="Calibri" w:cs="Calibri"/>
                <w:lang w:val="fr-FR"/>
              </w:rPr>
              <w:t xml:space="preserve">Holds psychological safety; supports difficult </w:t>
            </w:r>
            <w:r w:rsidR="471F0CA0" w:rsidRPr="554E7DC2">
              <w:rPr>
                <w:rFonts w:eastAsia="Calibri" w:cs="Calibri"/>
                <w:lang w:val="fr-FR"/>
              </w:rPr>
              <w:t>dialogue</w:t>
            </w:r>
            <w:r w:rsidR="3DFCF4DF" w:rsidRPr="554E7DC2">
              <w:rPr>
                <w:rFonts w:eastAsia="Calibri" w:cs="Calibri"/>
                <w:lang w:val="fr-FR"/>
              </w:rPr>
              <w:t>s</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tcPr>
          <w:p w14:paraId="07C74EE9" w14:textId="6D27B0CC" w:rsidR="00211FC8" w:rsidRPr="00D67713" w:rsidRDefault="00211FC8" w:rsidP="00211FC8">
            <w:pPr>
              <w:rPr>
                <w:rFonts w:eastAsia="Calibri" w:cs="Calibri"/>
                <w:kern w:val="0"/>
                <w14:ligatures w14:val="none"/>
              </w:rPr>
            </w:pPr>
            <w:r w:rsidRPr="00D67713">
              <w:rPr>
                <w:rFonts w:eastAsia="Calibri" w:cs="Calibri"/>
                <w:kern w:val="0"/>
                <w14:ligatures w14:val="none"/>
              </w:rPr>
              <w:t>Embeds co</w:t>
            </w:r>
            <w:r w:rsidRPr="00D67713">
              <w:rPr>
                <w:rFonts w:eastAsia="Calibri" w:cs="Calibri"/>
                <w:kern w:val="0"/>
                <w14:ligatures w14:val="none"/>
              </w:rPr>
              <w:noBreakHyphen/>
              <w:t>creation principles institution</w:t>
            </w:r>
            <w:r w:rsidRPr="00D67713">
              <w:rPr>
                <w:rFonts w:eastAsia="Calibri" w:cs="Calibri"/>
                <w:kern w:val="0"/>
                <w14:ligatures w14:val="none"/>
              </w:rPr>
              <w:noBreakHyphen/>
              <w:t>wide</w:t>
            </w:r>
          </w:p>
        </w:tc>
      </w:tr>
    </w:tbl>
    <w:p w14:paraId="3D81077F" w14:textId="0073739F" w:rsidR="0088643C" w:rsidRPr="00D67713" w:rsidRDefault="0088643C">
      <w:pPr>
        <w:rPr>
          <w:rFonts w:eastAsia="Calibri" w:cs="Calibri"/>
          <w:kern w:val="0"/>
          <w:lang w:val="en-US"/>
          <w14:ligatures w14:val="none"/>
        </w:rPr>
      </w:pPr>
      <w:r w:rsidRPr="00D67713">
        <w:rPr>
          <w:rFonts w:eastAsia="Calibri" w:cs="Calibri"/>
          <w:lang w:val="en-US"/>
        </w:rPr>
        <w:br w:type="page"/>
      </w:r>
    </w:p>
    <w:p w14:paraId="52BF36EC" w14:textId="25233314" w:rsidR="00A0768E" w:rsidRPr="00D67713" w:rsidRDefault="00AA797A" w:rsidP="00901569">
      <w:pPr>
        <w:pStyle w:val="Heading4"/>
      </w:pPr>
      <w:r w:rsidRPr="00D67713">
        <w:lastRenderedPageBreak/>
        <w:t>Ethics, inclusion, duty of care and quality</w:t>
      </w:r>
    </w:p>
    <w:tbl>
      <w:tblPr>
        <w:tblW w:w="11058" w:type="dxa"/>
        <w:tblInd w:w="-436" w:type="dxa"/>
        <w:tblCellMar>
          <w:left w:w="0" w:type="dxa"/>
          <w:right w:w="0" w:type="dxa"/>
        </w:tblCellMar>
        <w:tblLook w:val="0600" w:firstRow="0" w:lastRow="0" w:firstColumn="0" w:lastColumn="0" w:noHBand="1" w:noVBand="1"/>
      </w:tblPr>
      <w:tblGrid>
        <w:gridCol w:w="1560"/>
        <w:gridCol w:w="2268"/>
        <w:gridCol w:w="2410"/>
        <w:gridCol w:w="2410"/>
        <w:gridCol w:w="2410"/>
      </w:tblGrid>
      <w:tr w:rsidR="00AA797A" w:rsidRPr="00D67713" w14:paraId="03721B48" w14:textId="77777777" w:rsidTr="00030DFF">
        <w:trPr>
          <w:trHeight w:val="584"/>
        </w:trPr>
        <w:tc>
          <w:tcPr>
            <w:tcW w:w="1560" w:type="dxa"/>
            <w:tcBorders>
              <w:bottom w:val="single" w:sz="4" w:space="0" w:color="auto"/>
              <w:right w:val="single" w:sz="4" w:space="0" w:color="auto"/>
            </w:tcBorders>
            <w:tcMar>
              <w:top w:w="72" w:type="dxa"/>
              <w:left w:w="144" w:type="dxa"/>
              <w:bottom w:w="72" w:type="dxa"/>
              <w:right w:w="144" w:type="dxa"/>
            </w:tcMar>
            <w:vAlign w:val="center"/>
            <w:hideMark/>
          </w:tcPr>
          <w:p w14:paraId="79EE1D7E" w14:textId="48BFB422" w:rsidR="00AA797A" w:rsidRPr="00D67713" w:rsidRDefault="00AA797A" w:rsidP="00AA797A">
            <w:pPr>
              <w:rPr>
                <w:rFonts w:eastAsia="Calibri" w:cs="Calibri"/>
                <w:kern w:val="0"/>
                <w14:ligatures w14:val="none"/>
              </w:rPr>
            </w:pPr>
          </w:p>
        </w:tc>
        <w:tc>
          <w:tcPr>
            <w:tcW w:w="2268"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3EEE58EB" w14:textId="77777777" w:rsidR="00AA797A" w:rsidRPr="00030DFF" w:rsidRDefault="00AA797A" w:rsidP="00AA797A">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Foundation</w:t>
            </w:r>
          </w:p>
        </w:tc>
        <w:tc>
          <w:tcPr>
            <w:tcW w:w="241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58D609CF" w14:textId="77777777" w:rsidR="00AA797A" w:rsidRPr="00030DFF" w:rsidRDefault="00AA797A" w:rsidP="00AA797A">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Practitioner</w:t>
            </w:r>
          </w:p>
        </w:tc>
        <w:tc>
          <w:tcPr>
            <w:tcW w:w="241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26432D42" w14:textId="77777777" w:rsidR="00AA797A" w:rsidRPr="00030DFF" w:rsidRDefault="00AA797A" w:rsidP="00AA797A">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Lead</w:t>
            </w:r>
          </w:p>
        </w:tc>
        <w:tc>
          <w:tcPr>
            <w:tcW w:w="241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7A2BF565" w14:textId="77777777" w:rsidR="00AA797A" w:rsidRPr="00030DFF" w:rsidRDefault="00AA797A" w:rsidP="00AA797A">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Strategic</w:t>
            </w:r>
          </w:p>
        </w:tc>
      </w:tr>
      <w:tr w:rsidR="00AA797A" w:rsidRPr="00D67713" w14:paraId="16C947D9" w14:textId="77777777" w:rsidTr="00030DFF">
        <w:trPr>
          <w:trHeight w:val="1462"/>
        </w:trPr>
        <w:tc>
          <w:tcPr>
            <w:tcW w:w="156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4B8D48BC" w14:textId="77777777" w:rsidR="00AA797A" w:rsidRPr="00030DFF" w:rsidRDefault="00AA797A" w:rsidP="00AA797A">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Knowledge</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062C3B41" w14:textId="77777777" w:rsidR="00AA797A" w:rsidRPr="00D67713" w:rsidRDefault="00AA797A" w:rsidP="00AA797A">
            <w:pPr>
              <w:rPr>
                <w:rFonts w:eastAsia="Calibri" w:cs="Calibri"/>
                <w:kern w:val="0"/>
                <w14:ligatures w14:val="none"/>
              </w:rPr>
            </w:pPr>
            <w:r w:rsidRPr="00D67713">
              <w:rPr>
                <w:rFonts w:eastAsia="Calibri" w:cs="Calibri"/>
                <w:kern w:val="0"/>
                <w14:ligatures w14:val="none"/>
              </w:rPr>
              <w:t>Basic inclusion, safeguarding, GDPR</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69E9CFC1" w14:textId="77777777" w:rsidR="00AA797A" w:rsidRPr="00D67713" w:rsidRDefault="00AA797A" w:rsidP="00AA797A">
            <w:pPr>
              <w:rPr>
                <w:rFonts w:eastAsia="Calibri" w:cs="Calibri"/>
                <w:kern w:val="0"/>
                <w14:ligatures w14:val="none"/>
              </w:rPr>
            </w:pPr>
            <w:r w:rsidRPr="00D67713">
              <w:rPr>
                <w:rFonts w:eastAsia="Calibri" w:cs="Calibri"/>
                <w:kern w:val="0"/>
                <w14:ligatures w14:val="none"/>
              </w:rPr>
              <w:t>EDI frameworks; accessibility; ethics of participation</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49D40038" w14:textId="77777777" w:rsidR="00AA797A" w:rsidRPr="00D67713" w:rsidRDefault="00AA797A" w:rsidP="00AA797A">
            <w:pPr>
              <w:rPr>
                <w:rFonts w:eastAsia="Calibri" w:cs="Calibri"/>
                <w:kern w:val="0"/>
                <w14:ligatures w14:val="none"/>
              </w:rPr>
            </w:pPr>
            <w:r w:rsidRPr="00D67713">
              <w:rPr>
                <w:rFonts w:eastAsia="Calibri" w:cs="Calibri"/>
                <w:kern w:val="0"/>
                <w14:ligatures w14:val="none"/>
              </w:rPr>
              <w:t>Compliance systems; trauma</w:t>
            </w:r>
            <w:r w:rsidRPr="00D67713">
              <w:rPr>
                <w:rFonts w:eastAsia="Calibri" w:cs="Calibri"/>
                <w:kern w:val="0"/>
                <w14:ligatures w14:val="none"/>
              </w:rPr>
              <w:noBreakHyphen/>
              <w:t>informed approaches</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65194DC4" w14:textId="77777777" w:rsidR="00AA797A" w:rsidRPr="00D67713" w:rsidRDefault="00AA797A" w:rsidP="00AA797A">
            <w:pPr>
              <w:rPr>
                <w:rFonts w:eastAsia="Calibri" w:cs="Calibri"/>
                <w:kern w:val="0"/>
                <w14:ligatures w14:val="none"/>
              </w:rPr>
            </w:pPr>
            <w:r w:rsidRPr="00D67713">
              <w:rPr>
                <w:rFonts w:eastAsia="Calibri" w:cs="Calibri"/>
                <w:kern w:val="0"/>
                <w14:ligatures w14:val="none"/>
              </w:rPr>
              <w:t>Institutional ethics; sector frameworks; legal context</w:t>
            </w:r>
          </w:p>
        </w:tc>
      </w:tr>
      <w:tr w:rsidR="00AA797A" w:rsidRPr="00D67713" w14:paraId="0A750803" w14:textId="77777777" w:rsidTr="00030DFF">
        <w:trPr>
          <w:trHeight w:val="1901"/>
        </w:trPr>
        <w:tc>
          <w:tcPr>
            <w:tcW w:w="156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42D61C09" w14:textId="77777777" w:rsidR="00AA797A" w:rsidRPr="00030DFF" w:rsidRDefault="00AA797A" w:rsidP="00AA797A">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Skills</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2AFE54B2" w14:textId="77777777" w:rsidR="00AA797A" w:rsidRPr="00D67713" w:rsidRDefault="00AA797A" w:rsidP="00AA797A">
            <w:pPr>
              <w:rPr>
                <w:rFonts w:eastAsia="Calibri" w:cs="Calibri"/>
                <w:kern w:val="0"/>
                <w14:ligatures w14:val="none"/>
              </w:rPr>
            </w:pPr>
            <w:r w:rsidRPr="00D67713">
              <w:rPr>
                <w:rFonts w:eastAsia="Calibri" w:cs="Calibri"/>
                <w:kern w:val="0"/>
                <w14:ligatures w14:val="none"/>
              </w:rPr>
              <w:t>Applies inclusive basics; flags risks</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7A03F8D1" w14:textId="77777777" w:rsidR="00AA797A" w:rsidRPr="00D67713" w:rsidRDefault="00AA797A" w:rsidP="00AA797A">
            <w:pPr>
              <w:rPr>
                <w:rFonts w:eastAsia="Calibri" w:cs="Calibri"/>
                <w:kern w:val="0"/>
                <w14:ligatures w14:val="none"/>
              </w:rPr>
            </w:pPr>
            <w:r w:rsidRPr="00D67713">
              <w:rPr>
                <w:rFonts w:eastAsia="Calibri" w:cs="Calibri"/>
                <w:kern w:val="0"/>
                <w14:ligatures w14:val="none"/>
              </w:rPr>
              <w:t>Designs inclusive practice; mitigates risk; ensures accessibility</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056D670F" w14:textId="77777777" w:rsidR="00AA797A" w:rsidRPr="00D67713" w:rsidRDefault="00AA797A" w:rsidP="00AA797A">
            <w:pPr>
              <w:rPr>
                <w:rFonts w:eastAsia="Calibri" w:cs="Calibri"/>
                <w:kern w:val="0"/>
                <w14:ligatures w14:val="none"/>
              </w:rPr>
            </w:pPr>
            <w:r w:rsidRPr="00D67713">
              <w:rPr>
                <w:rFonts w:eastAsia="Calibri" w:cs="Calibri"/>
                <w:kern w:val="0"/>
                <w14:ligatures w14:val="none"/>
              </w:rPr>
              <w:t>Oversees ethics; mentors others; manages complex risks</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51176B1D" w14:textId="77777777" w:rsidR="00AA797A" w:rsidRPr="00D67713" w:rsidRDefault="00AA797A" w:rsidP="00AA797A">
            <w:pPr>
              <w:rPr>
                <w:rFonts w:eastAsia="Calibri" w:cs="Calibri"/>
                <w:kern w:val="0"/>
                <w14:ligatures w14:val="none"/>
              </w:rPr>
            </w:pPr>
            <w:r w:rsidRPr="00D67713">
              <w:rPr>
                <w:rFonts w:eastAsia="Calibri" w:cs="Calibri"/>
                <w:kern w:val="0"/>
                <w14:ligatures w14:val="none"/>
              </w:rPr>
              <w:t>Shapes institutional ethics; aligns systems</w:t>
            </w:r>
          </w:p>
        </w:tc>
      </w:tr>
      <w:tr w:rsidR="00AA797A" w:rsidRPr="00D67713" w14:paraId="38165E6E" w14:textId="77777777" w:rsidTr="00030DFF">
        <w:trPr>
          <w:trHeight w:val="1462"/>
        </w:trPr>
        <w:tc>
          <w:tcPr>
            <w:tcW w:w="156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428C1B19" w14:textId="77777777" w:rsidR="00AA797A" w:rsidRPr="00030DFF" w:rsidRDefault="00AA797A" w:rsidP="00AA797A">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Practices</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13F85471" w14:textId="77777777" w:rsidR="00AA797A" w:rsidRPr="00D67713" w:rsidRDefault="00AA797A" w:rsidP="00AA797A">
            <w:pPr>
              <w:rPr>
                <w:rFonts w:eastAsia="Calibri" w:cs="Calibri"/>
                <w:kern w:val="0"/>
                <w14:ligatures w14:val="none"/>
              </w:rPr>
            </w:pPr>
            <w:r w:rsidRPr="00D67713">
              <w:rPr>
                <w:rFonts w:eastAsia="Calibri" w:cs="Calibri"/>
                <w:kern w:val="0"/>
                <w14:ligatures w14:val="none"/>
              </w:rPr>
              <w:t>Uses accessible formats; checks barriers</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38CC3C08" w14:textId="77777777" w:rsidR="00AA797A" w:rsidRPr="00D67713" w:rsidRDefault="00AA797A" w:rsidP="00AA797A">
            <w:pPr>
              <w:rPr>
                <w:rFonts w:eastAsia="Calibri" w:cs="Calibri"/>
                <w:kern w:val="0"/>
                <w14:ligatures w14:val="none"/>
              </w:rPr>
            </w:pPr>
            <w:r w:rsidRPr="00D67713">
              <w:rPr>
                <w:rFonts w:eastAsia="Calibri" w:cs="Calibri"/>
                <w:kern w:val="0"/>
                <w14:ligatures w14:val="none"/>
              </w:rPr>
              <w:t>Names power issues; adjusts plans for equity</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0E27D59A" w14:textId="77777777" w:rsidR="00AA797A" w:rsidRPr="00D67713" w:rsidRDefault="00AA797A" w:rsidP="00AA797A">
            <w:pPr>
              <w:rPr>
                <w:rFonts w:eastAsia="Calibri" w:cs="Calibri"/>
                <w:kern w:val="0"/>
                <w14:ligatures w14:val="none"/>
              </w:rPr>
            </w:pPr>
            <w:r w:rsidRPr="00D67713">
              <w:rPr>
                <w:rFonts w:eastAsia="Calibri" w:cs="Calibri"/>
                <w:kern w:val="0"/>
                <w14:ligatures w14:val="none"/>
              </w:rPr>
              <w:t>Provides safe escalation routes; models transparency</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293A2E7E" w14:textId="77777777" w:rsidR="00AA797A" w:rsidRPr="00D67713" w:rsidRDefault="00AA797A" w:rsidP="00AA797A">
            <w:pPr>
              <w:rPr>
                <w:rFonts w:eastAsia="Calibri" w:cs="Calibri"/>
                <w:kern w:val="0"/>
                <w14:ligatures w14:val="none"/>
              </w:rPr>
            </w:pPr>
            <w:r w:rsidRPr="00D67713">
              <w:rPr>
                <w:rFonts w:eastAsia="Calibri" w:cs="Calibri"/>
                <w:kern w:val="0"/>
                <w14:ligatures w14:val="none"/>
              </w:rPr>
              <w:t>Embeds equity and safety in institutional policy</w:t>
            </w:r>
          </w:p>
        </w:tc>
      </w:tr>
    </w:tbl>
    <w:p w14:paraId="434920D2" w14:textId="1979DEDF" w:rsidR="00CB223E" w:rsidRPr="00D67713" w:rsidRDefault="00CB223E">
      <w:pPr>
        <w:rPr>
          <w:rFonts w:eastAsia="Calibri" w:cs="Calibri"/>
          <w:kern w:val="0"/>
          <w:lang w:val="en-US"/>
          <w14:ligatures w14:val="none"/>
        </w:rPr>
      </w:pPr>
    </w:p>
    <w:p w14:paraId="4CCB4A84" w14:textId="77777777" w:rsidR="00CB223E" w:rsidRPr="00D67713" w:rsidRDefault="00CB223E">
      <w:pPr>
        <w:rPr>
          <w:rFonts w:eastAsia="Calibri" w:cs="Calibri"/>
          <w:kern w:val="0"/>
          <w:lang w:val="en-US"/>
          <w14:ligatures w14:val="none"/>
        </w:rPr>
      </w:pPr>
      <w:r w:rsidRPr="00D67713">
        <w:rPr>
          <w:rFonts w:eastAsia="Calibri" w:cs="Calibri"/>
          <w:kern w:val="0"/>
          <w:lang w:val="en-US"/>
          <w14:ligatures w14:val="none"/>
        </w:rPr>
        <w:br w:type="page"/>
      </w:r>
    </w:p>
    <w:p w14:paraId="4F889465" w14:textId="7321EB50" w:rsidR="005507CE" w:rsidRPr="00D67713" w:rsidRDefault="005507CE" w:rsidP="00901569">
      <w:pPr>
        <w:pStyle w:val="Heading4"/>
      </w:pPr>
      <w:r w:rsidRPr="00D67713">
        <w:lastRenderedPageBreak/>
        <w:t>Partnership, community and relationship management</w:t>
      </w:r>
    </w:p>
    <w:tbl>
      <w:tblPr>
        <w:tblW w:w="11058" w:type="dxa"/>
        <w:tblInd w:w="-436" w:type="dxa"/>
        <w:tblLayout w:type="fixed"/>
        <w:tblCellMar>
          <w:left w:w="0" w:type="dxa"/>
          <w:right w:w="0" w:type="dxa"/>
        </w:tblCellMar>
        <w:tblLook w:val="0600" w:firstRow="0" w:lastRow="0" w:firstColumn="0" w:lastColumn="0" w:noHBand="1" w:noVBand="1"/>
      </w:tblPr>
      <w:tblGrid>
        <w:gridCol w:w="1560"/>
        <w:gridCol w:w="2268"/>
        <w:gridCol w:w="2410"/>
        <w:gridCol w:w="2126"/>
        <w:gridCol w:w="2694"/>
      </w:tblGrid>
      <w:tr w:rsidR="005507CE" w:rsidRPr="00D67713" w14:paraId="0635F3C8" w14:textId="77777777" w:rsidTr="00030DFF">
        <w:trPr>
          <w:trHeight w:val="584"/>
        </w:trPr>
        <w:tc>
          <w:tcPr>
            <w:tcW w:w="1560" w:type="dxa"/>
            <w:tcBorders>
              <w:bottom w:val="single" w:sz="4" w:space="0" w:color="auto"/>
              <w:right w:val="single" w:sz="4" w:space="0" w:color="auto"/>
            </w:tcBorders>
            <w:tcMar>
              <w:top w:w="72" w:type="dxa"/>
              <w:left w:w="144" w:type="dxa"/>
              <w:bottom w:w="72" w:type="dxa"/>
              <w:right w:w="144" w:type="dxa"/>
            </w:tcMar>
            <w:vAlign w:val="center"/>
            <w:hideMark/>
          </w:tcPr>
          <w:p w14:paraId="0EC354C2" w14:textId="7C1BD2CB" w:rsidR="005507CE" w:rsidRPr="00D67713" w:rsidRDefault="005507CE" w:rsidP="005507CE">
            <w:pPr>
              <w:rPr>
                <w:rFonts w:eastAsia="Calibri" w:cs="Calibri"/>
                <w:kern w:val="0"/>
                <w14:ligatures w14:val="none"/>
              </w:rPr>
            </w:pPr>
          </w:p>
        </w:tc>
        <w:tc>
          <w:tcPr>
            <w:tcW w:w="2268"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76974ED2" w14:textId="77777777" w:rsidR="005507CE" w:rsidRPr="00030DFF" w:rsidRDefault="005507CE" w:rsidP="005507CE">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Foundation</w:t>
            </w:r>
          </w:p>
        </w:tc>
        <w:tc>
          <w:tcPr>
            <w:tcW w:w="241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25B7BEE9" w14:textId="77777777" w:rsidR="005507CE" w:rsidRPr="00030DFF" w:rsidRDefault="005507CE" w:rsidP="005507CE">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Practitioner</w:t>
            </w:r>
          </w:p>
        </w:tc>
        <w:tc>
          <w:tcPr>
            <w:tcW w:w="2126"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1523A46C" w14:textId="77777777" w:rsidR="005507CE" w:rsidRPr="00030DFF" w:rsidRDefault="005507CE" w:rsidP="005507CE">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Lead</w:t>
            </w:r>
          </w:p>
        </w:tc>
        <w:tc>
          <w:tcPr>
            <w:tcW w:w="2694"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13678A6B" w14:textId="77777777" w:rsidR="005507CE" w:rsidRPr="00030DFF" w:rsidRDefault="005507CE" w:rsidP="005507CE">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Strategic</w:t>
            </w:r>
          </w:p>
        </w:tc>
      </w:tr>
      <w:tr w:rsidR="005507CE" w:rsidRPr="00D67713" w14:paraId="7D29BB1C" w14:textId="77777777" w:rsidTr="00030DFF">
        <w:trPr>
          <w:trHeight w:val="1462"/>
        </w:trPr>
        <w:tc>
          <w:tcPr>
            <w:tcW w:w="156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5ED5E904" w14:textId="77777777" w:rsidR="005507CE" w:rsidRPr="00030DFF" w:rsidRDefault="005507CE" w:rsidP="005507CE">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Knowledge</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4F59227B"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Partnership basics; community needs</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298CB555"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Governance models; segmentation</w:t>
            </w:r>
          </w:p>
        </w:tc>
        <w:tc>
          <w:tcPr>
            <w:tcW w:w="2126"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16153FE5"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Mediation; multi</w:t>
            </w:r>
            <w:r w:rsidRPr="00D67713">
              <w:rPr>
                <w:rFonts w:eastAsia="Calibri" w:cs="Calibri"/>
                <w:kern w:val="0"/>
                <w14:ligatures w14:val="none"/>
              </w:rPr>
              <w:noBreakHyphen/>
              <w:t>partner governance</w:t>
            </w:r>
          </w:p>
        </w:tc>
        <w:tc>
          <w:tcPr>
            <w:tcW w:w="2694"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4840E8A4"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Cross</w:t>
            </w:r>
            <w:r w:rsidRPr="00D67713">
              <w:rPr>
                <w:rFonts w:eastAsia="Calibri" w:cs="Calibri"/>
                <w:kern w:val="0"/>
                <w14:ligatures w14:val="none"/>
              </w:rPr>
              <w:noBreakHyphen/>
              <w:t>sector civic/HE partnership systems</w:t>
            </w:r>
          </w:p>
        </w:tc>
      </w:tr>
      <w:tr w:rsidR="005507CE" w:rsidRPr="00D67713" w14:paraId="644E6A2B" w14:textId="77777777" w:rsidTr="00030DFF">
        <w:trPr>
          <w:trHeight w:val="1901"/>
        </w:trPr>
        <w:tc>
          <w:tcPr>
            <w:tcW w:w="156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44FC11B7" w14:textId="77777777" w:rsidR="005507CE" w:rsidRPr="00030DFF" w:rsidRDefault="005507CE" w:rsidP="005507CE">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Skills</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15406CBB"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Builds rapport; manages simple interactions; logs commitments</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6397EDD7"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Manages relationships; clarifies roles; navigates tensions</w:t>
            </w:r>
          </w:p>
        </w:tc>
        <w:tc>
          <w:tcPr>
            <w:tcW w:w="2126"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568C3BE1"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Leads complex partnerships; rebuilds trust; brokers alliances</w:t>
            </w:r>
          </w:p>
        </w:tc>
        <w:tc>
          <w:tcPr>
            <w:tcW w:w="2694"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5CE1FA5B"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Shapes institutional partnership strategy; external representation</w:t>
            </w:r>
          </w:p>
        </w:tc>
      </w:tr>
      <w:tr w:rsidR="005507CE" w:rsidRPr="00D67713" w14:paraId="58B325F7" w14:textId="77777777" w:rsidTr="00030DFF">
        <w:trPr>
          <w:trHeight w:val="1462"/>
        </w:trPr>
        <w:tc>
          <w:tcPr>
            <w:tcW w:w="156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3045EA2D" w14:textId="77777777" w:rsidR="005507CE" w:rsidRPr="00030DFF" w:rsidRDefault="005507CE" w:rsidP="005507CE">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Practices</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053581B0"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Responds consistently; follows through</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70BCFF65"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Balances needs fairly; makes value exchange explicit</w:t>
            </w:r>
          </w:p>
        </w:tc>
        <w:tc>
          <w:tcPr>
            <w:tcW w:w="2126"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1D9ECA51"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Facilitates shared decisions; documents agreements</w:t>
            </w:r>
          </w:p>
        </w:tc>
        <w:tc>
          <w:tcPr>
            <w:tcW w:w="2694"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6FC44C61"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Creates sustainable, reciprocal partnership ecosystems</w:t>
            </w:r>
          </w:p>
        </w:tc>
      </w:tr>
    </w:tbl>
    <w:p w14:paraId="4ED23779" w14:textId="77777777" w:rsidR="0037701B" w:rsidRPr="00D67713" w:rsidRDefault="0037701B">
      <w:pPr>
        <w:rPr>
          <w:rFonts w:eastAsia="Calibri" w:cs="Calibri"/>
          <w:kern w:val="0"/>
          <w:lang w:val="en-US"/>
          <w14:ligatures w14:val="none"/>
        </w:rPr>
      </w:pPr>
    </w:p>
    <w:p w14:paraId="48BF34B6" w14:textId="77777777" w:rsidR="0037701B" w:rsidRPr="00D67713" w:rsidRDefault="0037701B">
      <w:pPr>
        <w:rPr>
          <w:rFonts w:eastAsia="Calibri" w:cs="Calibri"/>
          <w:kern w:val="0"/>
          <w:lang w:val="en-US"/>
          <w14:ligatures w14:val="none"/>
        </w:rPr>
      </w:pPr>
      <w:r w:rsidRPr="00D67713">
        <w:rPr>
          <w:rFonts w:eastAsia="Calibri" w:cs="Calibri"/>
          <w:kern w:val="0"/>
          <w:lang w:val="en-US"/>
          <w14:ligatures w14:val="none"/>
        </w:rPr>
        <w:br w:type="page"/>
      </w:r>
    </w:p>
    <w:p w14:paraId="19F7DE0E" w14:textId="5D767086" w:rsidR="00B83A75" w:rsidRPr="00D67713" w:rsidRDefault="005507CE" w:rsidP="00901569">
      <w:pPr>
        <w:pStyle w:val="Heading4"/>
      </w:pPr>
      <w:r w:rsidRPr="00D67713">
        <w:lastRenderedPageBreak/>
        <w:t>Evidence, evaluation, learning &amp; knowledge sharing</w:t>
      </w:r>
    </w:p>
    <w:tbl>
      <w:tblPr>
        <w:tblW w:w="11058" w:type="dxa"/>
        <w:tblInd w:w="-436" w:type="dxa"/>
        <w:tblLayout w:type="fixed"/>
        <w:tblCellMar>
          <w:left w:w="0" w:type="dxa"/>
          <w:right w:w="0" w:type="dxa"/>
        </w:tblCellMar>
        <w:tblLook w:val="0600" w:firstRow="0" w:lastRow="0" w:firstColumn="0" w:lastColumn="0" w:noHBand="1" w:noVBand="1"/>
      </w:tblPr>
      <w:tblGrid>
        <w:gridCol w:w="1549"/>
        <w:gridCol w:w="2370"/>
        <w:gridCol w:w="2319"/>
        <w:gridCol w:w="2268"/>
        <w:gridCol w:w="2552"/>
      </w:tblGrid>
      <w:tr w:rsidR="005507CE" w:rsidRPr="00D67713" w14:paraId="7EAFB7E3" w14:textId="77777777" w:rsidTr="00030DFF">
        <w:trPr>
          <w:trHeight w:val="584"/>
        </w:trPr>
        <w:tc>
          <w:tcPr>
            <w:tcW w:w="1549" w:type="dxa"/>
            <w:tcBorders>
              <w:bottom w:val="single" w:sz="4" w:space="0" w:color="auto"/>
              <w:right w:val="single" w:sz="4" w:space="0" w:color="auto"/>
            </w:tcBorders>
            <w:tcMar>
              <w:top w:w="72" w:type="dxa"/>
              <w:left w:w="144" w:type="dxa"/>
              <w:bottom w:w="72" w:type="dxa"/>
              <w:right w:w="144" w:type="dxa"/>
            </w:tcMar>
            <w:vAlign w:val="center"/>
            <w:hideMark/>
          </w:tcPr>
          <w:p w14:paraId="6E714C26" w14:textId="41D37114" w:rsidR="005507CE" w:rsidRPr="00D67713" w:rsidRDefault="005507CE" w:rsidP="005507CE">
            <w:pPr>
              <w:rPr>
                <w:rFonts w:eastAsia="Calibri" w:cs="Calibri"/>
                <w:kern w:val="0"/>
                <w14:ligatures w14:val="none"/>
              </w:rPr>
            </w:pPr>
          </w:p>
        </w:tc>
        <w:tc>
          <w:tcPr>
            <w:tcW w:w="2370"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0B834BB0" w14:textId="77777777" w:rsidR="005507CE" w:rsidRPr="00D67713" w:rsidRDefault="005507CE" w:rsidP="005507CE">
            <w:pPr>
              <w:rPr>
                <w:rFonts w:eastAsia="Calibri" w:cs="Calibri"/>
                <w:color w:val="FFFFFF" w:themeColor="background1"/>
                <w:kern w:val="0"/>
                <w14:ligatures w14:val="none"/>
              </w:rPr>
            </w:pPr>
            <w:r w:rsidRPr="00D67713">
              <w:rPr>
                <w:rFonts w:eastAsia="Calibri" w:cs="Calibri"/>
                <w:color w:val="FFFFFF" w:themeColor="background1"/>
                <w:kern w:val="0"/>
                <w14:ligatures w14:val="none"/>
              </w:rPr>
              <w:t>Foundation</w:t>
            </w:r>
          </w:p>
        </w:tc>
        <w:tc>
          <w:tcPr>
            <w:tcW w:w="2319"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46FB5868" w14:textId="77777777" w:rsidR="005507CE" w:rsidRPr="00D67713" w:rsidRDefault="005507CE" w:rsidP="005507CE">
            <w:pPr>
              <w:rPr>
                <w:rFonts w:eastAsia="Calibri" w:cs="Calibri"/>
                <w:color w:val="FFFFFF" w:themeColor="background1"/>
                <w:kern w:val="0"/>
                <w14:ligatures w14:val="none"/>
              </w:rPr>
            </w:pPr>
            <w:r w:rsidRPr="00D67713">
              <w:rPr>
                <w:rFonts w:eastAsia="Calibri" w:cs="Calibri"/>
                <w:color w:val="FFFFFF" w:themeColor="background1"/>
                <w:kern w:val="0"/>
                <w14:ligatures w14:val="none"/>
              </w:rPr>
              <w:t>Practitioner</w:t>
            </w:r>
          </w:p>
        </w:tc>
        <w:tc>
          <w:tcPr>
            <w:tcW w:w="2268"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337B73D6" w14:textId="77777777" w:rsidR="005507CE" w:rsidRPr="00D67713" w:rsidRDefault="005507CE" w:rsidP="005507CE">
            <w:pPr>
              <w:rPr>
                <w:rFonts w:eastAsia="Calibri" w:cs="Calibri"/>
                <w:color w:val="FFFFFF" w:themeColor="background1"/>
                <w:kern w:val="0"/>
                <w14:ligatures w14:val="none"/>
              </w:rPr>
            </w:pPr>
            <w:r w:rsidRPr="00D67713">
              <w:rPr>
                <w:rFonts w:eastAsia="Calibri" w:cs="Calibri"/>
                <w:color w:val="FFFFFF" w:themeColor="background1"/>
                <w:kern w:val="0"/>
                <w14:ligatures w14:val="none"/>
              </w:rPr>
              <w:t>Lead</w:t>
            </w:r>
          </w:p>
        </w:tc>
        <w:tc>
          <w:tcPr>
            <w:tcW w:w="2552"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22179B5B" w14:textId="77777777" w:rsidR="005507CE" w:rsidRPr="00D67713" w:rsidRDefault="005507CE" w:rsidP="005507CE">
            <w:pPr>
              <w:rPr>
                <w:rFonts w:eastAsia="Calibri" w:cs="Calibri"/>
                <w:color w:val="FFFFFF" w:themeColor="background1"/>
                <w:kern w:val="0"/>
                <w14:ligatures w14:val="none"/>
              </w:rPr>
            </w:pPr>
            <w:r w:rsidRPr="00D67713">
              <w:rPr>
                <w:rFonts w:eastAsia="Calibri" w:cs="Calibri"/>
                <w:color w:val="FFFFFF" w:themeColor="background1"/>
                <w:kern w:val="0"/>
                <w14:ligatures w14:val="none"/>
              </w:rPr>
              <w:t>Strategic</w:t>
            </w:r>
          </w:p>
        </w:tc>
      </w:tr>
      <w:tr w:rsidR="005507CE" w:rsidRPr="00D67713" w14:paraId="3F233FD6" w14:textId="77777777" w:rsidTr="00030DFF">
        <w:trPr>
          <w:trHeight w:val="1462"/>
        </w:trPr>
        <w:tc>
          <w:tcPr>
            <w:tcW w:w="1549"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362E8AC2" w14:textId="77777777" w:rsidR="005507CE" w:rsidRPr="00030DFF" w:rsidRDefault="005507CE" w:rsidP="005507CE">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Knowledge</w:t>
            </w:r>
          </w:p>
        </w:tc>
        <w:tc>
          <w:tcPr>
            <w:tcW w:w="237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328E01BB"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Basic evaluation; data ethics</w:t>
            </w:r>
          </w:p>
        </w:tc>
        <w:tc>
          <w:tcPr>
            <w:tcW w:w="2319"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0CE520D4"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Logic models; outcomes/indicators</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4D2919D7"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Evaluation governance; learning systems</w:t>
            </w:r>
          </w:p>
        </w:tc>
        <w:tc>
          <w:tcPr>
            <w:tcW w:w="2552"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3CD1291E"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Sector</w:t>
            </w:r>
            <w:r w:rsidRPr="00D67713">
              <w:rPr>
                <w:rFonts w:eastAsia="Calibri" w:cs="Calibri"/>
                <w:kern w:val="0"/>
                <w14:ligatures w14:val="none"/>
              </w:rPr>
              <w:noBreakHyphen/>
              <w:t>level impact evidence; organisational learning ecosystems</w:t>
            </w:r>
          </w:p>
        </w:tc>
      </w:tr>
      <w:tr w:rsidR="005507CE" w:rsidRPr="00D67713" w14:paraId="1DE3A408" w14:textId="77777777" w:rsidTr="00030DFF">
        <w:trPr>
          <w:trHeight w:val="1901"/>
        </w:trPr>
        <w:tc>
          <w:tcPr>
            <w:tcW w:w="1549"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4654C9B6" w14:textId="77777777" w:rsidR="005507CE" w:rsidRPr="00030DFF" w:rsidRDefault="005507CE" w:rsidP="005507CE">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Skills</w:t>
            </w:r>
          </w:p>
        </w:tc>
        <w:tc>
          <w:tcPr>
            <w:tcW w:w="237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3DCB2435"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Collects data; notices learning</w:t>
            </w:r>
          </w:p>
        </w:tc>
        <w:tc>
          <w:tcPr>
            <w:tcW w:w="2319"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3538DDF8"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Designs evaluations; analyses data; synthesises findings</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61A84F54"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Leads evaluation frameworks; mobilises knowledge</w:t>
            </w:r>
          </w:p>
        </w:tc>
        <w:tc>
          <w:tcPr>
            <w:tcW w:w="2552"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10F83A5C"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Sets evaluation culture; makes evidence</w:t>
            </w:r>
            <w:r w:rsidRPr="00D67713">
              <w:rPr>
                <w:rFonts w:eastAsia="Calibri" w:cs="Calibri"/>
                <w:kern w:val="0"/>
                <w14:ligatures w14:val="none"/>
              </w:rPr>
              <w:noBreakHyphen/>
              <w:t>based decisions</w:t>
            </w:r>
          </w:p>
        </w:tc>
      </w:tr>
      <w:tr w:rsidR="005507CE" w:rsidRPr="00D67713" w14:paraId="74EA6369" w14:textId="77777777" w:rsidTr="00030DFF">
        <w:trPr>
          <w:trHeight w:val="1462"/>
        </w:trPr>
        <w:tc>
          <w:tcPr>
            <w:tcW w:w="1549"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7EF85CA9" w14:textId="77777777" w:rsidR="005507CE" w:rsidRPr="00030DFF" w:rsidRDefault="005507CE" w:rsidP="005507CE">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Practices</w:t>
            </w:r>
          </w:p>
        </w:tc>
        <w:tc>
          <w:tcPr>
            <w:tcW w:w="2370"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1907B5EF"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Records accurately; shares early insights</w:t>
            </w:r>
          </w:p>
        </w:tc>
        <w:tc>
          <w:tcPr>
            <w:tcW w:w="2319"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57DB5316"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Embeds learning loops; shares findings</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140F54DA"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Ensures evaluation informs decisions</w:t>
            </w:r>
          </w:p>
        </w:tc>
        <w:tc>
          <w:tcPr>
            <w:tcW w:w="2552"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2B36EB37" w14:textId="77777777" w:rsidR="005507CE" w:rsidRPr="00D67713" w:rsidRDefault="005507CE" w:rsidP="005507CE">
            <w:pPr>
              <w:rPr>
                <w:rFonts w:eastAsia="Calibri" w:cs="Calibri"/>
                <w:kern w:val="0"/>
                <w14:ligatures w14:val="none"/>
              </w:rPr>
            </w:pPr>
            <w:r w:rsidRPr="00D67713">
              <w:rPr>
                <w:rFonts w:eastAsia="Calibri" w:cs="Calibri"/>
                <w:kern w:val="0"/>
                <w14:ligatures w14:val="none"/>
              </w:rPr>
              <w:t>Invests in long</w:t>
            </w:r>
            <w:r w:rsidRPr="00D67713">
              <w:rPr>
                <w:rFonts w:eastAsia="Calibri" w:cs="Calibri"/>
                <w:kern w:val="0"/>
                <w14:ligatures w14:val="none"/>
              </w:rPr>
              <w:noBreakHyphen/>
              <w:t>term learning infrastructure</w:t>
            </w:r>
          </w:p>
        </w:tc>
      </w:tr>
    </w:tbl>
    <w:p w14:paraId="1E7FE957" w14:textId="2724EB76" w:rsidR="00540798" w:rsidRPr="00D67713" w:rsidRDefault="00540798">
      <w:pPr>
        <w:rPr>
          <w:rFonts w:eastAsia="Calibri" w:cs="Calibri"/>
          <w:kern w:val="0"/>
          <w:lang w:val="en-US"/>
          <w14:ligatures w14:val="none"/>
        </w:rPr>
      </w:pPr>
    </w:p>
    <w:p w14:paraId="451B93D9" w14:textId="166DDEDC" w:rsidR="00E410D7" w:rsidRPr="00901569" w:rsidRDefault="00793437" w:rsidP="00901569">
      <w:pPr>
        <w:pStyle w:val="Heading4"/>
      </w:pPr>
      <w:r w:rsidRPr="00901569">
        <w:t xml:space="preserve">Strategic insight, </w:t>
      </w:r>
      <w:r w:rsidRPr="00901569">
        <w:rPr>
          <w:rStyle w:val="Heading4Char"/>
          <w:b/>
          <w:bCs/>
        </w:rPr>
        <w:t>governance</w:t>
      </w:r>
      <w:r w:rsidRPr="00901569">
        <w:t xml:space="preserve"> and culture change</w:t>
      </w:r>
    </w:p>
    <w:tbl>
      <w:tblPr>
        <w:tblW w:w="10633" w:type="dxa"/>
        <w:tblInd w:w="-436" w:type="dxa"/>
        <w:tblCellMar>
          <w:left w:w="0" w:type="dxa"/>
          <w:right w:w="0" w:type="dxa"/>
        </w:tblCellMar>
        <w:tblLook w:val="0600" w:firstRow="0" w:lastRow="0" w:firstColumn="0" w:lastColumn="0" w:noHBand="1" w:noVBand="1"/>
      </w:tblPr>
      <w:tblGrid>
        <w:gridCol w:w="1451"/>
        <w:gridCol w:w="2236"/>
        <w:gridCol w:w="2268"/>
        <w:gridCol w:w="2268"/>
        <w:gridCol w:w="2410"/>
      </w:tblGrid>
      <w:tr w:rsidR="00793437" w:rsidRPr="00D67713" w14:paraId="037A3DE0" w14:textId="77777777" w:rsidTr="00030DFF">
        <w:trPr>
          <w:trHeight w:val="584"/>
        </w:trPr>
        <w:tc>
          <w:tcPr>
            <w:tcW w:w="1451" w:type="dxa"/>
            <w:tcBorders>
              <w:bottom w:val="single" w:sz="4" w:space="0" w:color="auto"/>
              <w:right w:val="single" w:sz="4" w:space="0" w:color="auto"/>
            </w:tcBorders>
            <w:tcMar>
              <w:top w:w="55" w:type="dxa"/>
              <w:left w:w="111" w:type="dxa"/>
              <w:bottom w:w="55" w:type="dxa"/>
              <w:right w:w="111" w:type="dxa"/>
            </w:tcMar>
            <w:vAlign w:val="center"/>
            <w:hideMark/>
          </w:tcPr>
          <w:p w14:paraId="0E3261FF" w14:textId="3F6A4EAF" w:rsidR="00793437" w:rsidRPr="00D67713" w:rsidRDefault="00793437" w:rsidP="00793437">
            <w:pPr>
              <w:rPr>
                <w:rFonts w:eastAsia="Calibri" w:cs="Calibri"/>
                <w:kern w:val="0"/>
                <w14:ligatures w14:val="none"/>
              </w:rPr>
            </w:pPr>
          </w:p>
        </w:tc>
        <w:tc>
          <w:tcPr>
            <w:tcW w:w="2236" w:type="dxa"/>
            <w:tcBorders>
              <w:top w:val="single" w:sz="4" w:space="0" w:color="auto"/>
              <w:left w:val="single" w:sz="4" w:space="0" w:color="auto"/>
              <w:bottom w:val="single" w:sz="4" w:space="0" w:color="auto"/>
              <w:right w:val="single" w:sz="4" w:space="0" w:color="auto"/>
            </w:tcBorders>
            <w:shd w:val="clear" w:color="auto" w:fill="00A8AB"/>
            <w:tcMar>
              <w:top w:w="55" w:type="dxa"/>
              <w:left w:w="111" w:type="dxa"/>
              <w:bottom w:w="55" w:type="dxa"/>
              <w:right w:w="111" w:type="dxa"/>
            </w:tcMar>
            <w:vAlign w:val="center"/>
            <w:hideMark/>
          </w:tcPr>
          <w:p w14:paraId="3DE62A43" w14:textId="77777777" w:rsidR="00793437" w:rsidRPr="00D67713" w:rsidRDefault="00793437" w:rsidP="00793437">
            <w:pPr>
              <w:rPr>
                <w:rFonts w:eastAsia="Calibri" w:cs="Calibri"/>
                <w:color w:val="FFFFFF" w:themeColor="background1"/>
                <w:kern w:val="0"/>
                <w14:ligatures w14:val="none"/>
              </w:rPr>
            </w:pPr>
            <w:r w:rsidRPr="00D67713">
              <w:rPr>
                <w:rFonts w:eastAsia="Calibri" w:cs="Calibri"/>
                <w:b/>
                <w:bCs/>
                <w:color w:val="FFFFFF" w:themeColor="background1"/>
                <w:kern w:val="0"/>
                <w14:ligatures w14:val="none"/>
              </w:rPr>
              <w:t>Foundation</w:t>
            </w:r>
          </w:p>
        </w:tc>
        <w:tc>
          <w:tcPr>
            <w:tcW w:w="2268" w:type="dxa"/>
            <w:tcBorders>
              <w:top w:val="single" w:sz="4" w:space="0" w:color="auto"/>
              <w:left w:val="single" w:sz="4" w:space="0" w:color="auto"/>
              <w:bottom w:val="single" w:sz="4" w:space="0" w:color="auto"/>
              <w:right w:val="single" w:sz="4" w:space="0" w:color="auto"/>
            </w:tcBorders>
            <w:shd w:val="clear" w:color="auto" w:fill="00A8AB"/>
            <w:tcMar>
              <w:top w:w="55" w:type="dxa"/>
              <w:left w:w="111" w:type="dxa"/>
              <w:bottom w:w="55" w:type="dxa"/>
              <w:right w:w="111" w:type="dxa"/>
            </w:tcMar>
            <w:vAlign w:val="center"/>
            <w:hideMark/>
          </w:tcPr>
          <w:p w14:paraId="41F00FC7" w14:textId="77777777" w:rsidR="00793437" w:rsidRPr="00D67713" w:rsidRDefault="00793437" w:rsidP="00793437">
            <w:pPr>
              <w:rPr>
                <w:rFonts w:eastAsia="Calibri" w:cs="Calibri"/>
                <w:color w:val="FFFFFF" w:themeColor="background1"/>
                <w:kern w:val="0"/>
                <w14:ligatures w14:val="none"/>
              </w:rPr>
            </w:pPr>
            <w:r w:rsidRPr="00D67713">
              <w:rPr>
                <w:rFonts w:eastAsia="Calibri" w:cs="Calibri"/>
                <w:b/>
                <w:bCs/>
                <w:color w:val="FFFFFF" w:themeColor="background1"/>
                <w:kern w:val="0"/>
                <w14:ligatures w14:val="none"/>
              </w:rPr>
              <w:t>Practitioner</w:t>
            </w:r>
          </w:p>
        </w:tc>
        <w:tc>
          <w:tcPr>
            <w:tcW w:w="2268" w:type="dxa"/>
            <w:tcBorders>
              <w:top w:val="single" w:sz="4" w:space="0" w:color="auto"/>
              <w:left w:val="single" w:sz="4" w:space="0" w:color="auto"/>
              <w:bottom w:val="single" w:sz="4" w:space="0" w:color="auto"/>
              <w:right w:val="single" w:sz="4" w:space="0" w:color="auto"/>
            </w:tcBorders>
            <w:shd w:val="clear" w:color="auto" w:fill="00A8AB"/>
            <w:tcMar>
              <w:top w:w="55" w:type="dxa"/>
              <w:left w:w="111" w:type="dxa"/>
              <w:bottom w:w="55" w:type="dxa"/>
              <w:right w:w="111" w:type="dxa"/>
            </w:tcMar>
            <w:vAlign w:val="center"/>
            <w:hideMark/>
          </w:tcPr>
          <w:p w14:paraId="319A0B0D" w14:textId="77777777" w:rsidR="00793437" w:rsidRPr="00D67713" w:rsidRDefault="00793437" w:rsidP="00793437">
            <w:pPr>
              <w:rPr>
                <w:rFonts w:eastAsia="Calibri" w:cs="Calibri"/>
                <w:color w:val="FFFFFF" w:themeColor="background1"/>
                <w:kern w:val="0"/>
                <w14:ligatures w14:val="none"/>
              </w:rPr>
            </w:pPr>
            <w:r w:rsidRPr="00D67713">
              <w:rPr>
                <w:rFonts w:eastAsia="Calibri" w:cs="Calibri"/>
                <w:b/>
                <w:bCs/>
                <w:color w:val="FFFFFF" w:themeColor="background1"/>
                <w:kern w:val="0"/>
                <w14:ligatures w14:val="none"/>
              </w:rPr>
              <w:t>Lead</w:t>
            </w:r>
          </w:p>
        </w:tc>
        <w:tc>
          <w:tcPr>
            <w:tcW w:w="2410" w:type="dxa"/>
            <w:tcBorders>
              <w:top w:val="single" w:sz="4" w:space="0" w:color="auto"/>
              <w:left w:val="single" w:sz="4" w:space="0" w:color="auto"/>
              <w:bottom w:val="single" w:sz="4" w:space="0" w:color="auto"/>
              <w:right w:val="single" w:sz="4" w:space="0" w:color="auto"/>
            </w:tcBorders>
            <w:shd w:val="clear" w:color="auto" w:fill="00A8AB"/>
            <w:tcMar>
              <w:top w:w="55" w:type="dxa"/>
              <w:left w:w="111" w:type="dxa"/>
              <w:bottom w:w="55" w:type="dxa"/>
              <w:right w:w="111" w:type="dxa"/>
            </w:tcMar>
            <w:vAlign w:val="center"/>
            <w:hideMark/>
          </w:tcPr>
          <w:p w14:paraId="7DA6CFAE" w14:textId="77777777" w:rsidR="00793437" w:rsidRPr="00D67713" w:rsidRDefault="00793437" w:rsidP="00793437">
            <w:pPr>
              <w:rPr>
                <w:rFonts w:eastAsia="Calibri" w:cs="Calibri"/>
                <w:color w:val="FFFFFF" w:themeColor="background1"/>
                <w:kern w:val="0"/>
                <w14:ligatures w14:val="none"/>
              </w:rPr>
            </w:pPr>
            <w:r w:rsidRPr="00D67713">
              <w:rPr>
                <w:rFonts w:eastAsia="Calibri" w:cs="Calibri"/>
                <w:b/>
                <w:bCs/>
                <w:color w:val="FFFFFF" w:themeColor="background1"/>
                <w:kern w:val="0"/>
                <w14:ligatures w14:val="none"/>
              </w:rPr>
              <w:t>Strategic</w:t>
            </w:r>
          </w:p>
        </w:tc>
      </w:tr>
      <w:tr w:rsidR="00793437" w:rsidRPr="00D67713" w14:paraId="6234B9E5" w14:textId="77777777" w:rsidTr="00030DFF">
        <w:trPr>
          <w:trHeight w:val="1462"/>
        </w:trPr>
        <w:tc>
          <w:tcPr>
            <w:tcW w:w="1451" w:type="dxa"/>
            <w:tcBorders>
              <w:top w:val="single" w:sz="4" w:space="0" w:color="auto"/>
              <w:left w:val="single" w:sz="4" w:space="0" w:color="auto"/>
              <w:bottom w:val="single" w:sz="4" w:space="0" w:color="auto"/>
              <w:right w:val="single" w:sz="4" w:space="0" w:color="auto"/>
            </w:tcBorders>
            <w:shd w:val="clear" w:color="auto" w:fill="00A8AB"/>
            <w:tcMar>
              <w:top w:w="55" w:type="dxa"/>
              <w:left w:w="111" w:type="dxa"/>
              <w:bottom w:w="55" w:type="dxa"/>
              <w:right w:w="111" w:type="dxa"/>
            </w:tcMar>
            <w:vAlign w:val="center"/>
            <w:hideMark/>
          </w:tcPr>
          <w:p w14:paraId="03A47100" w14:textId="77777777" w:rsidR="00793437" w:rsidRPr="00D67713" w:rsidRDefault="00793437" w:rsidP="00793437">
            <w:pPr>
              <w:rPr>
                <w:rFonts w:eastAsia="Calibri" w:cs="Calibri"/>
                <w:color w:val="FFFFFF" w:themeColor="background1"/>
                <w:kern w:val="0"/>
                <w14:ligatures w14:val="none"/>
              </w:rPr>
            </w:pPr>
            <w:r w:rsidRPr="00D67713">
              <w:rPr>
                <w:rFonts w:eastAsia="Calibri" w:cs="Calibri"/>
                <w:b/>
                <w:bCs/>
                <w:color w:val="FFFFFF" w:themeColor="background1"/>
                <w:kern w:val="0"/>
                <w14:ligatures w14:val="none"/>
              </w:rPr>
              <w:t>Knowledge</w:t>
            </w:r>
          </w:p>
        </w:tc>
        <w:tc>
          <w:tcPr>
            <w:tcW w:w="2236" w:type="dxa"/>
            <w:tcBorders>
              <w:top w:val="single" w:sz="4" w:space="0" w:color="auto"/>
              <w:left w:val="single" w:sz="4" w:space="0" w:color="auto"/>
              <w:bottom w:val="single" w:sz="4" w:space="0" w:color="auto"/>
              <w:right w:val="single" w:sz="4" w:space="0" w:color="auto"/>
            </w:tcBorders>
            <w:shd w:val="clear" w:color="auto" w:fill="E7F1F1"/>
            <w:tcMar>
              <w:top w:w="55" w:type="dxa"/>
              <w:left w:w="111" w:type="dxa"/>
              <w:bottom w:w="55" w:type="dxa"/>
              <w:right w:w="111" w:type="dxa"/>
            </w:tcMar>
            <w:vAlign w:val="center"/>
            <w:hideMark/>
          </w:tcPr>
          <w:p w14:paraId="568FD06F"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Basic awareness of mission, governance, strategy</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55" w:type="dxa"/>
              <w:left w:w="111" w:type="dxa"/>
              <w:bottom w:w="55" w:type="dxa"/>
              <w:right w:w="111" w:type="dxa"/>
            </w:tcMar>
            <w:vAlign w:val="center"/>
            <w:hideMark/>
          </w:tcPr>
          <w:p w14:paraId="663C1E72"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Understands structures, incentives, planning cycles</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55" w:type="dxa"/>
              <w:left w:w="111" w:type="dxa"/>
              <w:bottom w:w="55" w:type="dxa"/>
              <w:right w:w="111" w:type="dxa"/>
            </w:tcMar>
            <w:vAlign w:val="center"/>
            <w:hideMark/>
          </w:tcPr>
          <w:p w14:paraId="2B68D960"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Deep knowledge of governance, policy, culture change</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55" w:type="dxa"/>
              <w:left w:w="111" w:type="dxa"/>
              <w:bottom w:w="55" w:type="dxa"/>
              <w:right w:w="111" w:type="dxa"/>
            </w:tcMar>
            <w:vAlign w:val="center"/>
            <w:hideMark/>
          </w:tcPr>
          <w:p w14:paraId="7068092B"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Whole</w:t>
            </w:r>
            <w:r w:rsidRPr="00D67713">
              <w:rPr>
                <w:rFonts w:eastAsia="Calibri" w:cs="Calibri"/>
                <w:kern w:val="0"/>
                <w14:ligatures w14:val="none"/>
              </w:rPr>
              <w:noBreakHyphen/>
              <w:t>system HE + civic/policy ecosystems</w:t>
            </w:r>
          </w:p>
        </w:tc>
      </w:tr>
      <w:tr w:rsidR="00793437" w:rsidRPr="00D67713" w14:paraId="6D76192E" w14:textId="77777777" w:rsidTr="00030DFF">
        <w:trPr>
          <w:trHeight w:val="1901"/>
        </w:trPr>
        <w:tc>
          <w:tcPr>
            <w:tcW w:w="1451" w:type="dxa"/>
            <w:tcBorders>
              <w:top w:val="single" w:sz="4" w:space="0" w:color="auto"/>
              <w:left w:val="single" w:sz="4" w:space="0" w:color="auto"/>
              <w:bottom w:val="single" w:sz="4" w:space="0" w:color="auto"/>
              <w:right w:val="single" w:sz="4" w:space="0" w:color="auto"/>
            </w:tcBorders>
            <w:shd w:val="clear" w:color="auto" w:fill="00A8AB"/>
            <w:tcMar>
              <w:top w:w="55" w:type="dxa"/>
              <w:left w:w="111" w:type="dxa"/>
              <w:bottom w:w="55" w:type="dxa"/>
              <w:right w:w="111" w:type="dxa"/>
            </w:tcMar>
            <w:vAlign w:val="center"/>
            <w:hideMark/>
          </w:tcPr>
          <w:p w14:paraId="1BCC6906" w14:textId="77777777" w:rsidR="00793437" w:rsidRPr="00D67713" w:rsidRDefault="00793437" w:rsidP="00793437">
            <w:pPr>
              <w:rPr>
                <w:rFonts w:eastAsia="Calibri" w:cs="Calibri"/>
                <w:color w:val="FFFFFF" w:themeColor="background1"/>
                <w:kern w:val="0"/>
                <w14:ligatures w14:val="none"/>
              </w:rPr>
            </w:pPr>
            <w:r w:rsidRPr="00D67713">
              <w:rPr>
                <w:rFonts w:eastAsia="Calibri" w:cs="Calibri"/>
                <w:b/>
                <w:bCs/>
                <w:color w:val="FFFFFF" w:themeColor="background1"/>
                <w:kern w:val="0"/>
                <w14:ligatures w14:val="none"/>
              </w:rPr>
              <w:t>Skills</w:t>
            </w:r>
          </w:p>
        </w:tc>
        <w:tc>
          <w:tcPr>
            <w:tcW w:w="2236" w:type="dxa"/>
            <w:tcBorders>
              <w:top w:val="single" w:sz="4" w:space="0" w:color="auto"/>
              <w:left w:val="single" w:sz="4" w:space="0" w:color="auto"/>
              <w:bottom w:val="single" w:sz="4" w:space="0" w:color="auto"/>
              <w:right w:val="single" w:sz="4" w:space="0" w:color="auto"/>
            </w:tcBorders>
            <w:shd w:val="clear" w:color="auto" w:fill="E7F1F1"/>
            <w:tcMar>
              <w:top w:w="55" w:type="dxa"/>
              <w:left w:w="111" w:type="dxa"/>
              <w:bottom w:w="55" w:type="dxa"/>
              <w:right w:w="111" w:type="dxa"/>
            </w:tcMar>
            <w:vAlign w:val="center"/>
            <w:hideMark/>
          </w:tcPr>
          <w:p w14:paraId="0BE5D510"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Aligns tasks with priorities; follows guidance</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55" w:type="dxa"/>
              <w:left w:w="111" w:type="dxa"/>
              <w:bottom w:w="55" w:type="dxa"/>
              <w:right w:w="111" w:type="dxa"/>
            </w:tcMar>
            <w:vAlign w:val="center"/>
            <w:hideMark/>
          </w:tcPr>
          <w:p w14:paraId="0B2B7E0A"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Interprets signals; contributes to planning; frames purpose</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55" w:type="dxa"/>
              <w:left w:w="111" w:type="dxa"/>
              <w:bottom w:w="55" w:type="dxa"/>
              <w:right w:w="111" w:type="dxa"/>
            </w:tcMar>
            <w:vAlign w:val="center"/>
            <w:hideMark/>
          </w:tcPr>
          <w:p w14:paraId="1E8EF417"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Shapes strategies; leads culture change; coaches others</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55" w:type="dxa"/>
              <w:left w:w="111" w:type="dxa"/>
              <w:bottom w:w="55" w:type="dxa"/>
              <w:right w:w="111" w:type="dxa"/>
            </w:tcMar>
            <w:vAlign w:val="center"/>
            <w:hideMark/>
          </w:tcPr>
          <w:p w14:paraId="6D36E182"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Sets institutional direction; influences sector agendas</w:t>
            </w:r>
          </w:p>
        </w:tc>
      </w:tr>
      <w:tr w:rsidR="00793437" w:rsidRPr="00D67713" w14:paraId="185A2D16" w14:textId="77777777" w:rsidTr="00030DFF">
        <w:trPr>
          <w:trHeight w:val="1462"/>
        </w:trPr>
        <w:tc>
          <w:tcPr>
            <w:tcW w:w="1451" w:type="dxa"/>
            <w:tcBorders>
              <w:top w:val="single" w:sz="4" w:space="0" w:color="auto"/>
              <w:left w:val="single" w:sz="4" w:space="0" w:color="auto"/>
              <w:bottom w:val="single" w:sz="4" w:space="0" w:color="auto"/>
              <w:right w:val="single" w:sz="4" w:space="0" w:color="auto"/>
            </w:tcBorders>
            <w:shd w:val="clear" w:color="auto" w:fill="00A8AB"/>
            <w:tcMar>
              <w:top w:w="55" w:type="dxa"/>
              <w:left w:w="111" w:type="dxa"/>
              <w:bottom w:w="55" w:type="dxa"/>
              <w:right w:w="111" w:type="dxa"/>
            </w:tcMar>
            <w:vAlign w:val="center"/>
            <w:hideMark/>
          </w:tcPr>
          <w:p w14:paraId="0D5A409B" w14:textId="77777777" w:rsidR="00793437" w:rsidRPr="00D67713" w:rsidRDefault="00793437" w:rsidP="00793437">
            <w:pPr>
              <w:rPr>
                <w:rFonts w:eastAsia="Calibri" w:cs="Calibri"/>
                <w:color w:val="FFFFFF" w:themeColor="background1"/>
                <w:kern w:val="0"/>
                <w14:ligatures w14:val="none"/>
              </w:rPr>
            </w:pPr>
            <w:r w:rsidRPr="00D67713">
              <w:rPr>
                <w:rFonts w:eastAsia="Calibri" w:cs="Calibri"/>
                <w:b/>
                <w:bCs/>
                <w:color w:val="FFFFFF" w:themeColor="background1"/>
                <w:kern w:val="0"/>
                <w14:ligatures w14:val="none"/>
              </w:rPr>
              <w:t>Practices</w:t>
            </w:r>
          </w:p>
        </w:tc>
        <w:tc>
          <w:tcPr>
            <w:tcW w:w="2236" w:type="dxa"/>
            <w:tcBorders>
              <w:top w:val="single" w:sz="4" w:space="0" w:color="auto"/>
              <w:left w:val="single" w:sz="4" w:space="0" w:color="auto"/>
              <w:bottom w:val="single" w:sz="4" w:space="0" w:color="auto"/>
              <w:right w:val="single" w:sz="4" w:space="0" w:color="auto"/>
            </w:tcBorders>
            <w:shd w:val="clear" w:color="auto" w:fill="E7F1F1"/>
            <w:tcMar>
              <w:top w:w="55" w:type="dxa"/>
              <w:left w:w="111" w:type="dxa"/>
              <w:bottom w:w="55" w:type="dxa"/>
              <w:right w:w="111" w:type="dxa"/>
            </w:tcMar>
            <w:vAlign w:val="center"/>
            <w:hideMark/>
          </w:tcPr>
          <w:p w14:paraId="5A6D2A30"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Asks questions; shares intelligence; prepares well</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55" w:type="dxa"/>
              <w:left w:w="111" w:type="dxa"/>
              <w:bottom w:w="55" w:type="dxa"/>
              <w:right w:w="111" w:type="dxa"/>
            </w:tcMar>
            <w:vAlign w:val="center"/>
            <w:hideMark/>
          </w:tcPr>
          <w:p w14:paraId="28F84FE7"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Highlights risks early; summarises insights</w:t>
            </w:r>
          </w:p>
        </w:tc>
        <w:tc>
          <w:tcPr>
            <w:tcW w:w="2268" w:type="dxa"/>
            <w:tcBorders>
              <w:top w:val="single" w:sz="4" w:space="0" w:color="auto"/>
              <w:left w:val="single" w:sz="4" w:space="0" w:color="auto"/>
              <w:bottom w:val="single" w:sz="4" w:space="0" w:color="auto"/>
              <w:right w:val="single" w:sz="4" w:space="0" w:color="auto"/>
            </w:tcBorders>
            <w:shd w:val="clear" w:color="auto" w:fill="E7F1F1"/>
            <w:tcMar>
              <w:top w:w="55" w:type="dxa"/>
              <w:left w:w="111" w:type="dxa"/>
              <w:bottom w:w="55" w:type="dxa"/>
              <w:right w:w="111" w:type="dxa"/>
            </w:tcMar>
            <w:vAlign w:val="center"/>
            <w:hideMark/>
          </w:tcPr>
          <w:p w14:paraId="591E09F0"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Documents decisions; builds coalitions; fosters safety</w:t>
            </w:r>
          </w:p>
        </w:tc>
        <w:tc>
          <w:tcPr>
            <w:tcW w:w="2410" w:type="dxa"/>
            <w:tcBorders>
              <w:top w:val="single" w:sz="4" w:space="0" w:color="auto"/>
              <w:left w:val="single" w:sz="4" w:space="0" w:color="auto"/>
              <w:bottom w:val="single" w:sz="4" w:space="0" w:color="auto"/>
              <w:right w:val="single" w:sz="4" w:space="0" w:color="auto"/>
            </w:tcBorders>
            <w:shd w:val="clear" w:color="auto" w:fill="E7F1F1"/>
            <w:tcMar>
              <w:top w:w="55" w:type="dxa"/>
              <w:left w:w="111" w:type="dxa"/>
              <w:bottom w:w="55" w:type="dxa"/>
              <w:right w:w="111" w:type="dxa"/>
            </w:tcMar>
            <w:vAlign w:val="center"/>
            <w:hideMark/>
          </w:tcPr>
          <w:p w14:paraId="70701ECA"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Shapes policy; ensures conditions for sustained change</w:t>
            </w:r>
          </w:p>
        </w:tc>
      </w:tr>
    </w:tbl>
    <w:p w14:paraId="0C709514" w14:textId="5710DA54" w:rsidR="00897EEB" w:rsidRPr="00D67713" w:rsidRDefault="00793437" w:rsidP="00901569">
      <w:pPr>
        <w:pStyle w:val="Heading4"/>
      </w:pPr>
      <w:r w:rsidRPr="00D67713">
        <w:lastRenderedPageBreak/>
        <w:t>Operational delivery, communications &amp; service design</w:t>
      </w:r>
    </w:p>
    <w:tbl>
      <w:tblPr>
        <w:tblW w:w="10632" w:type="dxa"/>
        <w:tblInd w:w="-436" w:type="dxa"/>
        <w:tblCellMar>
          <w:left w:w="0" w:type="dxa"/>
          <w:right w:w="0" w:type="dxa"/>
        </w:tblCellMar>
        <w:tblLook w:val="0600" w:firstRow="0" w:lastRow="0" w:firstColumn="0" w:lastColumn="0" w:noHBand="1" w:noVBand="1"/>
      </w:tblPr>
      <w:tblGrid>
        <w:gridCol w:w="1523"/>
        <w:gridCol w:w="2165"/>
        <w:gridCol w:w="2046"/>
        <w:gridCol w:w="2409"/>
        <w:gridCol w:w="2489"/>
      </w:tblGrid>
      <w:tr w:rsidR="00793437" w:rsidRPr="00D67713" w14:paraId="2EF6B596" w14:textId="77777777" w:rsidTr="00030DFF">
        <w:trPr>
          <w:trHeight w:val="584"/>
        </w:trPr>
        <w:tc>
          <w:tcPr>
            <w:tcW w:w="1524" w:type="dxa"/>
            <w:tcBorders>
              <w:bottom w:val="single" w:sz="4" w:space="0" w:color="auto"/>
              <w:right w:val="single" w:sz="4" w:space="0" w:color="auto"/>
            </w:tcBorders>
            <w:tcMar>
              <w:top w:w="72" w:type="dxa"/>
              <w:left w:w="144" w:type="dxa"/>
              <w:bottom w:w="72" w:type="dxa"/>
              <w:right w:w="144" w:type="dxa"/>
            </w:tcMar>
            <w:vAlign w:val="center"/>
            <w:hideMark/>
          </w:tcPr>
          <w:p w14:paraId="4A84D992" w14:textId="5B4F6760" w:rsidR="00793437" w:rsidRPr="00D67713" w:rsidRDefault="00793437" w:rsidP="00793437">
            <w:pPr>
              <w:rPr>
                <w:rFonts w:eastAsia="Calibri" w:cs="Calibri"/>
                <w:kern w:val="0"/>
                <w14:ligatures w14:val="none"/>
              </w:rPr>
            </w:pPr>
          </w:p>
        </w:tc>
        <w:tc>
          <w:tcPr>
            <w:tcW w:w="2173"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659B872F" w14:textId="77777777" w:rsidR="00793437" w:rsidRPr="00030DFF" w:rsidRDefault="00793437" w:rsidP="00793437">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Foundation</w:t>
            </w:r>
          </w:p>
        </w:tc>
        <w:tc>
          <w:tcPr>
            <w:tcW w:w="1984"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1A9E0B6A" w14:textId="77777777" w:rsidR="00793437" w:rsidRPr="00030DFF" w:rsidRDefault="00793437" w:rsidP="00793437">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Practitioner</w:t>
            </w:r>
          </w:p>
        </w:tc>
        <w:tc>
          <w:tcPr>
            <w:tcW w:w="2433"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3C28A638" w14:textId="77777777" w:rsidR="00793437" w:rsidRPr="00030DFF" w:rsidRDefault="00793437" w:rsidP="00793437">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Lead</w:t>
            </w:r>
          </w:p>
        </w:tc>
        <w:tc>
          <w:tcPr>
            <w:tcW w:w="2518"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7E7D7B78" w14:textId="77777777" w:rsidR="00793437" w:rsidRPr="00030DFF" w:rsidRDefault="00793437" w:rsidP="00793437">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Strategic</w:t>
            </w:r>
          </w:p>
        </w:tc>
      </w:tr>
      <w:tr w:rsidR="00793437" w:rsidRPr="00D67713" w14:paraId="7CBDCF50" w14:textId="77777777" w:rsidTr="00030DFF">
        <w:trPr>
          <w:trHeight w:val="1462"/>
        </w:trPr>
        <w:tc>
          <w:tcPr>
            <w:tcW w:w="1524"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49A1133C" w14:textId="77777777" w:rsidR="00793437" w:rsidRPr="00030DFF" w:rsidRDefault="00793437" w:rsidP="00793437">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Knowledge</w:t>
            </w:r>
          </w:p>
        </w:tc>
        <w:tc>
          <w:tcPr>
            <w:tcW w:w="2173"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436BB32C" w14:textId="56C95A70" w:rsidR="00793437" w:rsidRPr="00D67713" w:rsidRDefault="00793437" w:rsidP="00793437">
            <w:pPr>
              <w:rPr>
                <w:rFonts w:eastAsia="Calibri" w:cs="Calibri"/>
                <w:kern w:val="0"/>
                <w14:ligatures w14:val="none"/>
              </w:rPr>
            </w:pPr>
            <w:r w:rsidRPr="00D67713">
              <w:rPr>
                <w:rFonts w:eastAsia="Calibri" w:cs="Calibri"/>
              </w:rPr>
              <w:t>PM basics; event logistics; templates; accessibility</w:t>
            </w:r>
            <w:r w:rsidR="3CFCE870" w:rsidRPr="00D67713">
              <w:rPr>
                <w:rFonts w:eastAsia="Calibri" w:cs="Calibri"/>
              </w:rPr>
              <w:t>;</w:t>
            </w:r>
            <w:r w:rsidR="2769894E" w:rsidRPr="00D67713">
              <w:rPr>
                <w:rFonts w:eastAsia="Calibri" w:cs="Calibri"/>
              </w:rPr>
              <w:t xml:space="preserve"> </w:t>
            </w:r>
            <w:r w:rsidR="14519951" w:rsidRPr="698BF488">
              <w:rPr>
                <w:rFonts w:eastAsia="Calibri" w:cs="Calibri"/>
              </w:rPr>
              <w:t>c</w:t>
            </w:r>
            <w:r w:rsidR="2769894E" w:rsidRPr="00D67713">
              <w:rPr>
                <w:rFonts w:eastAsia="Calibri" w:cs="Calibri"/>
              </w:rPr>
              <w:t>ommunications theory</w:t>
            </w:r>
          </w:p>
        </w:tc>
        <w:tc>
          <w:tcPr>
            <w:tcW w:w="1984"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15C578AD" w14:textId="7AC2497F" w:rsidR="00793437" w:rsidRPr="00D67713" w:rsidRDefault="00793437" w:rsidP="00793437">
            <w:pPr>
              <w:rPr>
                <w:rFonts w:eastAsia="Calibri" w:cs="Calibri"/>
                <w:kern w:val="0"/>
                <w14:ligatures w14:val="none"/>
              </w:rPr>
            </w:pPr>
            <w:r w:rsidRPr="00D67713">
              <w:rPr>
                <w:rFonts w:eastAsia="Calibri" w:cs="Calibri"/>
                <w:kern w:val="0"/>
                <w14:ligatures w14:val="none"/>
              </w:rPr>
              <w:t>Project cycles; risk; segmentation; user journeys</w:t>
            </w:r>
            <w:r w:rsidR="43430EB5" w:rsidRPr="00D67713">
              <w:rPr>
                <w:rFonts w:eastAsia="Calibri" w:cs="Calibri"/>
              </w:rPr>
              <w:t>; implements communications strategy</w:t>
            </w:r>
            <w:r w:rsidR="64695257" w:rsidRPr="00D67713">
              <w:rPr>
                <w:rFonts w:eastAsia="Calibri" w:cs="Calibri"/>
              </w:rPr>
              <w:t xml:space="preserve"> </w:t>
            </w:r>
            <w:r w:rsidR="003822C7" w:rsidRPr="00D67713">
              <w:rPr>
                <w:rFonts w:eastAsia="Calibri" w:cs="Calibri"/>
              </w:rPr>
              <w:t xml:space="preserve">&amp; </w:t>
            </w:r>
            <w:r w:rsidR="64695257" w:rsidRPr="00D67713">
              <w:rPr>
                <w:rFonts w:eastAsia="Calibri" w:cs="Calibri"/>
              </w:rPr>
              <w:t>development</w:t>
            </w:r>
          </w:p>
        </w:tc>
        <w:tc>
          <w:tcPr>
            <w:tcW w:w="2433"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53B34895" w14:textId="763E6642" w:rsidR="00793437" w:rsidRPr="00D67713" w:rsidRDefault="00793437" w:rsidP="00793437">
            <w:pPr>
              <w:rPr>
                <w:rFonts w:eastAsia="Calibri" w:cs="Calibri"/>
                <w:kern w:val="0"/>
                <w14:ligatures w14:val="none"/>
              </w:rPr>
            </w:pPr>
            <w:r w:rsidRPr="00D67713">
              <w:rPr>
                <w:rFonts w:eastAsia="Calibri" w:cs="Calibri"/>
                <w:kern w:val="0"/>
                <w14:ligatures w14:val="none"/>
              </w:rPr>
              <w:t>Multi</w:t>
            </w:r>
            <w:r w:rsidRPr="00D67713">
              <w:noBreakHyphen/>
            </w:r>
            <w:r w:rsidRPr="00D67713">
              <w:rPr>
                <w:rFonts w:eastAsia="Calibri" w:cs="Calibri"/>
                <w:kern w:val="0"/>
                <w14:ligatures w14:val="none"/>
              </w:rPr>
              <w:t>project</w:t>
            </w:r>
            <w:r w:rsidRPr="00D67713">
              <w:rPr>
                <w:rFonts w:eastAsia="Calibri" w:cs="Calibri"/>
              </w:rPr>
              <w:t xml:space="preserve"> governance; QA systems; service design</w:t>
            </w:r>
            <w:r w:rsidR="4BC60498" w:rsidRPr="00D67713">
              <w:rPr>
                <w:rFonts w:eastAsia="Calibri" w:cs="Calibri"/>
              </w:rPr>
              <w:t>; Evidence based communications strategy</w:t>
            </w:r>
          </w:p>
        </w:tc>
        <w:tc>
          <w:tcPr>
            <w:tcW w:w="2518"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1FF45DC3"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Institutional operational strategy; service models</w:t>
            </w:r>
          </w:p>
        </w:tc>
      </w:tr>
      <w:tr w:rsidR="00793437" w:rsidRPr="00D67713" w14:paraId="1881DA20" w14:textId="77777777" w:rsidTr="00030DFF">
        <w:trPr>
          <w:trHeight w:val="1901"/>
        </w:trPr>
        <w:tc>
          <w:tcPr>
            <w:tcW w:w="1524"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18C72939" w14:textId="77777777" w:rsidR="00793437" w:rsidRPr="00030DFF" w:rsidRDefault="00793437" w:rsidP="00793437">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Skills</w:t>
            </w:r>
          </w:p>
        </w:tc>
        <w:tc>
          <w:tcPr>
            <w:tcW w:w="2173"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2B853E9C"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Uses checklists; delivers assigned tasks</w:t>
            </w:r>
          </w:p>
        </w:tc>
        <w:tc>
          <w:tcPr>
            <w:tcW w:w="1984"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31BFA46A"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Runs projects; designs comms; improves services</w:t>
            </w:r>
          </w:p>
        </w:tc>
        <w:tc>
          <w:tcPr>
            <w:tcW w:w="2433"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201343C3" w14:textId="157E3150" w:rsidR="00793437" w:rsidRPr="00D67713" w:rsidRDefault="32AE6A28" w:rsidP="00793437">
            <w:r w:rsidRPr="00D67713">
              <w:rPr>
                <w:rFonts w:eastAsia="Calibri" w:cs="Calibri"/>
                <w:kern w:val="0"/>
                <w14:ligatures w14:val="none"/>
              </w:rPr>
              <w:t>Leads programmes; sets service standards</w:t>
            </w:r>
            <w:r w:rsidR="06806AE7" w:rsidRPr="00D67713">
              <w:rPr>
                <w:rFonts w:eastAsia="Calibri" w:cs="Calibri"/>
              </w:rPr>
              <w:t>; Develops narratives, case studies and communication</w:t>
            </w:r>
            <w:r w:rsidR="003822C7" w:rsidRPr="00D67713">
              <w:rPr>
                <w:rFonts w:eastAsia="Calibri" w:cs="Calibri"/>
              </w:rPr>
              <w:t xml:space="preserve"> </w:t>
            </w:r>
            <w:r w:rsidR="06806AE7" w:rsidRPr="00D67713">
              <w:rPr>
                <w:rFonts w:eastAsia="Calibri" w:cs="Calibri"/>
              </w:rPr>
              <w:t>approaches that demonstrate the value and impact of public engagement.</w:t>
            </w:r>
          </w:p>
        </w:tc>
        <w:tc>
          <w:tcPr>
            <w:tcW w:w="2518"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1E1B4DBC" w14:textId="43030C10" w:rsidR="00793437" w:rsidRPr="00D67713" w:rsidRDefault="32AE6A28" w:rsidP="00793437">
            <w:r w:rsidRPr="00D67713">
              <w:rPr>
                <w:rFonts w:eastAsia="Calibri" w:cs="Calibri"/>
                <w:kern w:val="0"/>
                <w14:ligatures w14:val="none"/>
              </w:rPr>
              <w:t>Shapes service culture; directs investment</w:t>
            </w:r>
            <w:r w:rsidR="2AE596B3" w:rsidRPr="00D67713">
              <w:rPr>
                <w:rFonts w:eastAsia="Calibri" w:cs="Calibri"/>
              </w:rPr>
              <w:t>; Uses communications and storytelling to influence organisational understanding of public engagement and support culture change.</w:t>
            </w:r>
          </w:p>
        </w:tc>
      </w:tr>
      <w:tr w:rsidR="00793437" w:rsidRPr="00D67713" w14:paraId="09484720" w14:textId="77777777" w:rsidTr="00901569">
        <w:trPr>
          <w:trHeight w:val="1743"/>
        </w:trPr>
        <w:tc>
          <w:tcPr>
            <w:tcW w:w="1524" w:type="dxa"/>
            <w:tcBorders>
              <w:top w:val="single" w:sz="4" w:space="0" w:color="auto"/>
              <w:left w:val="single" w:sz="4" w:space="0" w:color="auto"/>
              <w:bottom w:val="single" w:sz="4" w:space="0" w:color="auto"/>
              <w:right w:val="single" w:sz="4" w:space="0" w:color="auto"/>
            </w:tcBorders>
            <w:shd w:val="clear" w:color="auto" w:fill="00A8AB"/>
            <w:tcMar>
              <w:top w:w="72" w:type="dxa"/>
              <w:left w:w="144" w:type="dxa"/>
              <w:bottom w:w="72" w:type="dxa"/>
              <w:right w:w="144" w:type="dxa"/>
            </w:tcMar>
            <w:vAlign w:val="center"/>
            <w:hideMark/>
          </w:tcPr>
          <w:p w14:paraId="3CDCA228" w14:textId="77777777" w:rsidR="00793437" w:rsidRPr="00030DFF" w:rsidRDefault="00793437" w:rsidP="00793437">
            <w:pPr>
              <w:rPr>
                <w:rFonts w:eastAsia="Calibri" w:cs="Calibri"/>
                <w:b/>
                <w:bCs/>
                <w:color w:val="FFFFFF" w:themeColor="background1"/>
                <w:kern w:val="0"/>
                <w14:ligatures w14:val="none"/>
              </w:rPr>
            </w:pPr>
            <w:r w:rsidRPr="00030DFF">
              <w:rPr>
                <w:rFonts w:eastAsia="Calibri" w:cs="Calibri"/>
                <w:b/>
                <w:bCs/>
                <w:color w:val="FFFFFF" w:themeColor="background1"/>
                <w:kern w:val="0"/>
                <w14:ligatures w14:val="none"/>
              </w:rPr>
              <w:t>Practices</w:t>
            </w:r>
          </w:p>
        </w:tc>
        <w:tc>
          <w:tcPr>
            <w:tcW w:w="2173"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7745A182"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Escalates early; meets deadlines</w:t>
            </w:r>
          </w:p>
        </w:tc>
        <w:tc>
          <w:tcPr>
            <w:tcW w:w="1984"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4551F548"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Tracks performance; delivers safe events</w:t>
            </w:r>
          </w:p>
        </w:tc>
        <w:tc>
          <w:tcPr>
            <w:tcW w:w="2433"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743BAB23"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Oversees risk; ensures consistency</w:t>
            </w:r>
          </w:p>
        </w:tc>
        <w:tc>
          <w:tcPr>
            <w:tcW w:w="2518" w:type="dxa"/>
            <w:tcBorders>
              <w:top w:val="single" w:sz="4" w:space="0" w:color="auto"/>
              <w:left w:val="single" w:sz="4" w:space="0" w:color="auto"/>
              <w:bottom w:val="single" w:sz="4" w:space="0" w:color="auto"/>
              <w:right w:val="single" w:sz="4" w:space="0" w:color="auto"/>
            </w:tcBorders>
            <w:shd w:val="clear" w:color="auto" w:fill="E7F1F1"/>
            <w:tcMar>
              <w:top w:w="72" w:type="dxa"/>
              <w:left w:w="144" w:type="dxa"/>
              <w:bottom w:w="72" w:type="dxa"/>
              <w:right w:w="144" w:type="dxa"/>
            </w:tcMar>
            <w:vAlign w:val="center"/>
            <w:hideMark/>
          </w:tcPr>
          <w:p w14:paraId="302151B5" w14:textId="77777777" w:rsidR="00793437" w:rsidRPr="00D67713" w:rsidRDefault="00793437" w:rsidP="00793437">
            <w:pPr>
              <w:rPr>
                <w:rFonts w:eastAsia="Calibri" w:cs="Calibri"/>
                <w:kern w:val="0"/>
                <w14:ligatures w14:val="none"/>
              </w:rPr>
            </w:pPr>
            <w:r w:rsidRPr="00D67713">
              <w:rPr>
                <w:rFonts w:eastAsia="Calibri" w:cs="Calibri"/>
                <w:kern w:val="0"/>
                <w14:ligatures w14:val="none"/>
              </w:rPr>
              <w:t>Embeds sustainable, high-quality operations</w:t>
            </w:r>
          </w:p>
        </w:tc>
      </w:tr>
    </w:tbl>
    <w:p w14:paraId="0376651A" w14:textId="07C275FD" w:rsidR="00E65C92" w:rsidRPr="00D67713" w:rsidRDefault="00E65C92">
      <w:pPr>
        <w:rPr>
          <w:rFonts w:eastAsia="Calibri" w:cstheme="majorBidi"/>
          <w:color w:val="00A8AB"/>
          <w:sz w:val="28"/>
          <w:szCs w:val="28"/>
          <w:lang w:val="en-US"/>
        </w:rPr>
      </w:pPr>
    </w:p>
    <w:p w14:paraId="4A3522CE" w14:textId="77777777" w:rsidR="00E65C92" w:rsidRPr="00D67713" w:rsidRDefault="00E65C92">
      <w:pPr>
        <w:rPr>
          <w:rFonts w:eastAsia="Calibri" w:cstheme="majorBidi"/>
          <w:color w:val="00A8AB"/>
          <w:sz w:val="28"/>
          <w:szCs w:val="28"/>
          <w:lang w:val="en-US"/>
        </w:rPr>
      </w:pPr>
      <w:r w:rsidRPr="00D67713">
        <w:rPr>
          <w:rFonts w:eastAsia="Calibri" w:cstheme="majorBidi"/>
          <w:color w:val="00A8AB"/>
          <w:sz w:val="28"/>
          <w:szCs w:val="28"/>
          <w:lang w:val="en-US"/>
        </w:rPr>
        <w:br w:type="page"/>
      </w:r>
    </w:p>
    <w:p w14:paraId="4D3F3289" w14:textId="7ED2A9A3" w:rsidR="00465E81" w:rsidRPr="00D67713" w:rsidRDefault="003F5898" w:rsidP="00CB5E50">
      <w:pPr>
        <w:pStyle w:val="Heading2"/>
      </w:pPr>
      <w:bookmarkStart w:id="47" w:name="_Toc238734612"/>
      <w:r w:rsidRPr="00D67713">
        <w:lastRenderedPageBreak/>
        <w:t xml:space="preserve">2.3 </w:t>
      </w:r>
      <w:r w:rsidR="00465E81" w:rsidRPr="00D67713">
        <w:t>Mapping your results</w:t>
      </w:r>
      <w:r w:rsidRPr="00D67713">
        <w:t>: Spider Diagram</w:t>
      </w:r>
      <w:bookmarkEnd w:id="47"/>
    </w:p>
    <w:p w14:paraId="739B34BF" w14:textId="72058DEF" w:rsidR="003F5898" w:rsidRPr="00D67713" w:rsidRDefault="3D0082E4" w:rsidP="1F13A65E">
      <w:pPr>
        <w:spacing w:after="0" w:line="288" w:lineRule="auto"/>
      </w:pPr>
      <w:r w:rsidRPr="00D67713">
        <w:rPr>
          <w:rFonts w:eastAsia="GT Walsheim Regular" w:cs="GT Walsheim Regular"/>
          <w:lang w:val="en-US"/>
        </w:rPr>
        <w:t>The spider diagram provides a visual representation of your current capabilities and where you would like to develop in the future.</w:t>
      </w:r>
    </w:p>
    <w:p w14:paraId="078E0467" w14:textId="5519148D" w:rsidR="003F5898" w:rsidRPr="00D67713" w:rsidRDefault="3D0082E4" w:rsidP="1F13A65E">
      <w:pPr>
        <w:spacing w:after="0" w:line="288" w:lineRule="auto"/>
      </w:pPr>
      <w:r w:rsidRPr="00D67713">
        <w:rPr>
          <w:rFonts w:eastAsia="GT Walsheim Regular" w:cs="GT Walsheim Regular"/>
          <w:lang w:val="en-US"/>
        </w:rPr>
        <w:t xml:space="preserve"> </w:t>
      </w:r>
    </w:p>
    <w:p w14:paraId="6362F151" w14:textId="77777777" w:rsidR="00041708" w:rsidRPr="00D67713" w:rsidRDefault="3D0082E4" w:rsidP="540B4984">
      <w:pPr>
        <w:spacing w:after="0" w:line="288" w:lineRule="auto"/>
        <w:rPr>
          <w:rFonts w:eastAsia="GT Walsheim Regular" w:cs="GT Walsheim Regular"/>
          <w:lang w:val="en-US"/>
        </w:rPr>
      </w:pPr>
      <w:r w:rsidRPr="00D67713">
        <w:rPr>
          <w:rFonts w:eastAsia="GT Walsheim Regular" w:cs="GT Walsheim Regular"/>
          <w:lang w:val="en-US"/>
        </w:rPr>
        <w:t xml:space="preserve">Comparing your current and aspirational </w:t>
      </w:r>
      <w:r w:rsidR="002E385C" w:rsidRPr="00D67713">
        <w:rPr>
          <w:rFonts w:eastAsia="GT Walsheim Regular" w:cs="GT Walsheim Regular"/>
          <w:lang w:val="en-US"/>
        </w:rPr>
        <w:t>levels</w:t>
      </w:r>
      <w:r w:rsidRPr="00D67713">
        <w:rPr>
          <w:rFonts w:eastAsia="GT Walsheim Regular" w:cs="GT Walsheim Regular"/>
          <w:lang w:val="en-US"/>
        </w:rPr>
        <w:t xml:space="preserve"> can help you identify development priorities and areas for further reflection. </w:t>
      </w:r>
    </w:p>
    <w:p w14:paraId="7BA014D3" w14:textId="77777777" w:rsidR="00041708" w:rsidRPr="00D67713" w:rsidRDefault="00041708" w:rsidP="540B4984">
      <w:pPr>
        <w:spacing w:after="0" w:line="288" w:lineRule="auto"/>
        <w:rPr>
          <w:rFonts w:eastAsia="GT Walsheim Regular" w:cs="GT Walsheim Regular"/>
          <w:lang w:val="en-US"/>
        </w:rPr>
      </w:pPr>
    </w:p>
    <w:p w14:paraId="45CFAC73" w14:textId="6E63D222" w:rsidR="003F5898" w:rsidRPr="00D67713" w:rsidRDefault="00041708" w:rsidP="00901569">
      <w:pPr>
        <w:pStyle w:val="Heading4"/>
      </w:pPr>
      <w:r w:rsidRPr="00D67713">
        <w:rPr>
          <w:lang w:val="en-US"/>
        </w:rPr>
        <w:t>Example</w:t>
      </w:r>
      <w:r w:rsidR="3D0082E4" w:rsidRPr="00D67713">
        <w:rPr>
          <w:lang w:val="en-US"/>
        </w:rPr>
        <w:t xml:space="preserve"> </w:t>
      </w:r>
      <w:r w:rsidR="003F7EEC" w:rsidRPr="00D67713">
        <w:rPr>
          <w:lang w:val="en-US"/>
        </w:rPr>
        <w:t xml:space="preserve">maturity data and </w:t>
      </w:r>
      <w:r w:rsidRPr="00D67713">
        <w:rPr>
          <w:lang w:val="en-US"/>
        </w:rPr>
        <w:t xml:space="preserve">spider </w:t>
      </w:r>
      <w:r w:rsidR="008B62EA" w:rsidRPr="00D67713">
        <w:rPr>
          <w:lang w:val="en-US"/>
        </w:rPr>
        <w:t>diagram</w:t>
      </w:r>
    </w:p>
    <w:p w14:paraId="07FB4BE3" w14:textId="77777777" w:rsidR="00041708" w:rsidRPr="00D67713" w:rsidRDefault="00041708" w:rsidP="00041708">
      <w:pPr>
        <w:spacing w:after="0" w:line="288" w:lineRule="auto"/>
      </w:pPr>
    </w:p>
    <w:tbl>
      <w:tblPr>
        <w:tblW w:w="0" w:type="auto"/>
        <w:tblInd w:w="709" w:type="dxa"/>
        <w:tblLook w:val="04A0" w:firstRow="1" w:lastRow="0" w:firstColumn="1" w:lastColumn="0" w:noHBand="0" w:noVBand="1"/>
      </w:tblPr>
      <w:tblGrid>
        <w:gridCol w:w="4253"/>
        <w:gridCol w:w="2145"/>
        <w:gridCol w:w="2204"/>
      </w:tblGrid>
      <w:tr w:rsidR="613F70AD" w:rsidRPr="00D67713" w14:paraId="44DEF179" w14:textId="77777777" w:rsidTr="006943FF">
        <w:trPr>
          <w:trHeight w:val="630"/>
        </w:trPr>
        <w:tc>
          <w:tcPr>
            <w:tcW w:w="8602" w:type="dxa"/>
            <w:gridSpan w:val="3"/>
            <w:tcBorders>
              <w:top w:val="nil"/>
              <w:left w:val="nil"/>
              <w:bottom w:val="single" w:sz="8" w:space="0" w:color="FFFFFF" w:themeColor="background1"/>
              <w:right w:val="nil"/>
            </w:tcBorders>
            <w:vAlign w:val="center"/>
          </w:tcPr>
          <w:p w14:paraId="6ECEE223" w14:textId="77777777" w:rsidR="613F70AD" w:rsidRPr="00D655CC" w:rsidRDefault="613F70AD" w:rsidP="613F70AD">
            <w:pPr>
              <w:spacing w:after="0" w:line="240" w:lineRule="auto"/>
              <w:rPr>
                <w:rFonts w:eastAsia="GT Walsheim Regular" w:cs="GT Walsheim Regular"/>
                <w:bCs/>
                <w:color w:val="FFFFFF" w:themeColor="background1"/>
                <w:lang w:eastAsia="en-GB"/>
              </w:rPr>
            </w:pPr>
            <w:r w:rsidRPr="00D655CC">
              <w:rPr>
                <w:rFonts w:eastAsia="GT Walsheim Regular" w:cs="GT Walsheim Regular"/>
                <w:bCs/>
                <w:color w:val="000000" w:themeColor="text1"/>
                <w:lang w:val="en-US" w:eastAsia="en-GB"/>
              </w:rPr>
              <w:t>Example data used to produce sample plot</w:t>
            </w:r>
          </w:p>
        </w:tc>
      </w:tr>
      <w:tr w:rsidR="613F70AD" w:rsidRPr="00D67713" w14:paraId="05791C21" w14:textId="77777777" w:rsidTr="006943FF">
        <w:trPr>
          <w:trHeight w:val="86"/>
        </w:trPr>
        <w:tc>
          <w:tcPr>
            <w:tcW w:w="4253" w:type="dxa"/>
            <w:tcBorders>
              <w:top w:val="nil"/>
              <w:left w:val="nil"/>
              <w:bottom w:val="single" w:sz="4" w:space="0" w:color="auto"/>
              <w:right w:val="single" w:sz="4" w:space="0" w:color="auto"/>
            </w:tcBorders>
            <w:vAlign w:val="center"/>
          </w:tcPr>
          <w:p w14:paraId="7A4DE679" w14:textId="77777777" w:rsidR="613F70AD" w:rsidRPr="00D67713" w:rsidRDefault="613F70AD" w:rsidP="613F70AD">
            <w:pPr>
              <w:spacing w:after="0" w:line="240" w:lineRule="auto"/>
              <w:rPr>
                <w:rFonts w:eastAsia="GT Walsheim Regular" w:cs="GT Walsheim Regular"/>
                <w:b/>
                <w:bCs/>
                <w:color w:val="000000" w:themeColor="text1"/>
                <w:lang w:eastAsia="en-GB"/>
              </w:rPr>
            </w:pPr>
            <w:r w:rsidRPr="00D67713">
              <w:rPr>
                <w:rFonts w:eastAsia="GT Walsheim Regular" w:cs="GT Walsheim Regular"/>
                <w:b/>
                <w:bCs/>
                <w:color w:val="000000" w:themeColor="text1"/>
                <w:lang w:val="en-US" w:eastAsia="en-GB"/>
              </w:rPr>
              <w:t> </w:t>
            </w:r>
          </w:p>
        </w:tc>
        <w:tc>
          <w:tcPr>
            <w:tcW w:w="2145" w:type="dxa"/>
            <w:tcBorders>
              <w:top w:val="single" w:sz="4" w:space="0" w:color="auto"/>
              <w:left w:val="single" w:sz="4" w:space="0" w:color="auto"/>
              <w:bottom w:val="single" w:sz="4" w:space="0" w:color="auto"/>
              <w:right w:val="single" w:sz="4" w:space="0" w:color="auto"/>
            </w:tcBorders>
            <w:shd w:val="clear" w:color="auto" w:fill="00A8AB"/>
            <w:vAlign w:val="center"/>
          </w:tcPr>
          <w:p w14:paraId="7E7973B5" w14:textId="2A2CFD62" w:rsidR="613F70AD" w:rsidRPr="006943FF" w:rsidRDefault="00607C82" w:rsidP="613F70AD">
            <w:pPr>
              <w:spacing w:after="0" w:line="240" w:lineRule="auto"/>
              <w:rPr>
                <w:rFonts w:eastAsia="GT Walsheim Regular" w:cs="GT Walsheim Regular"/>
                <w:b/>
                <w:color w:val="FFFFFF" w:themeColor="background1"/>
                <w:lang w:eastAsia="en-GB"/>
              </w:rPr>
            </w:pPr>
            <w:r w:rsidRPr="006943FF">
              <w:rPr>
                <w:rFonts w:eastAsia="GT Walsheim Regular" w:cs="GT Walsheim Regular"/>
                <w:b/>
                <w:color w:val="FFFFFF" w:themeColor="background1"/>
                <w:lang w:val="en-US" w:eastAsia="en-GB"/>
              </w:rPr>
              <w:t xml:space="preserve">Current </w:t>
            </w:r>
            <w:r w:rsidR="00E655E3" w:rsidRPr="006943FF">
              <w:rPr>
                <w:rFonts w:eastAsia="GT Walsheim Regular" w:cs="GT Walsheim Regular"/>
                <w:b/>
                <w:color w:val="FFFFFF" w:themeColor="background1"/>
                <w:lang w:val="en-US" w:eastAsia="en-GB"/>
              </w:rPr>
              <w:t>maturity level</w:t>
            </w:r>
          </w:p>
        </w:tc>
        <w:tc>
          <w:tcPr>
            <w:tcW w:w="2204" w:type="dxa"/>
            <w:tcBorders>
              <w:top w:val="single" w:sz="4" w:space="0" w:color="auto"/>
              <w:left w:val="single" w:sz="4" w:space="0" w:color="auto"/>
              <w:bottom w:val="single" w:sz="4" w:space="0" w:color="auto"/>
              <w:right w:val="single" w:sz="4" w:space="0" w:color="auto"/>
            </w:tcBorders>
            <w:shd w:val="clear" w:color="auto" w:fill="00A8AB"/>
            <w:vAlign w:val="center"/>
          </w:tcPr>
          <w:p w14:paraId="3790E5A2" w14:textId="59F6AD78" w:rsidR="613F70AD" w:rsidRPr="006943FF" w:rsidRDefault="00E655E3" w:rsidP="613F70AD">
            <w:pPr>
              <w:spacing w:after="0" w:line="240" w:lineRule="auto"/>
              <w:rPr>
                <w:rFonts w:eastAsia="GT Walsheim Regular" w:cs="GT Walsheim Regular"/>
                <w:b/>
                <w:color w:val="FFFFFF" w:themeColor="background1"/>
                <w:lang w:eastAsia="en-GB"/>
              </w:rPr>
            </w:pPr>
            <w:r w:rsidRPr="006943FF">
              <w:rPr>
                <w:rFonts w:eastAsia="GT Walsheim Regular" w:cs="GT Walsheim Regular"/>
                <w:b/>
                <w:color w:val="FFFFFF" w:themeColor="background1"/>
                <w:lang w:val="en-US" w:eastAsia="en-GB"/>
              </w:rPr>
              <w:t>Aspirational</w:t>
            </w:r>
            <w:r w:rsidR="003507C4" w:rsidRPr="006943FF">
              <w:rPr>
                <w:rFonts w:eastAsia="GT Walsheim Regular" w:cs="GT Walsheim Regular"/>
                <w:b/>
                <w:color w:val="FFFFFF" w:themeColor="background1"/>
                <w:lang w:val="en-US" w:eastAsia="en-GB"/>
              </w:rPr>
              <w:t xml:space="preserve"> maturity </w:t>
            </w:r>
            <w:r w:rsidRPr="006943FF">
              <w:rPr>
                <w:rFonts w:eastAsia="GT Walsheim Regular" w:cs="GT Walsheim Regular"/>
                <w:b/>
                <w:color w:val="FFFFFF" w:themeColor="background1"/>
                <w:lang w:val="en-US" w:eastAsia="en-GB"/>
              </w:rPr>
              <w:t xml:space="preserve"> </w:t>
            </w:r>
            <w:r w:rsidR="003507C4" w:rsidRPr="006943FF">
              <w:rPr>
                <w:rFonts w:eastAsia="GT Walsheim Regular" w:cs="GT Walsheim Regular"/>
                <w:b/>
                <w:color w:val="FFFFFF" w:themeColor="background1"/>
                <w:lang w:val="en-US" w:eastAsia="en-GB"/>
              </w:rPr>
              <w:t>level</w:t>
            </w:r>
          </w:p>
        </w:tc>
      </w:tr>
      <w:tr w:rsidR="613F70AD" w:rsidRPr="00D67713" w14:paraId="77946F07" w14:textId="77777777" w:rsidTr="006943FF">
        <w:trPr>
          <w:trHeight w:val="645"/>
        </w:trPr>
        <w:tc>
          <w:tcPr>
            <w:tcW w:w="4253" w:type="dxa"/>
            <w:tcBorders>
              <w:top w:val="single" w:sz="4" w:space="0" w:color="auto"/>
              <w:left w:val="single" w:sz="4" w:space="0" w:color="auto"/>
              <w:bottom w:val="single" w:sz="4" w:space="0" w:color="auto"/>
              <w:right w:val="single" w:sz="4" w:space="0" w:color="auto"/>
            </w:tcBorders>
            <w:shd w:val="clear" w:color="auto" w:fill="00A8AB"/>
            <w:vAlign w:val="center"/>
          </w:tcPr>
          <w:p w14:paraId="42D1AEF2" w14:textId="77777777" w:rsidR="613F70AD" w:rsidRPr="006943FF" w:rsidRDefault="613F70AD" w:rsidP="613F70AD">
            <w:pPr>
              <w:spacing w:after="0" w:line="240" w:lineRule="auto"/>
              <w:rPr>
                <w:rFonts w:eastAsia="GT Walsheim Regular" w:cs="GT Walsheim Regular"/>
                <w:b/>
                <w:bCs/>
                <w:color w:val="FFFFFF" w:themeColor="background1"/>
                <w:lang w:eastAsia="en-GB"/>
              </w:rPr>
            </w:pPr>
            <w:r w:rsidRPr="006943FF">
              <w:rPr>
                <w:rFonts w:eastAsia="GT Walsheim Regular" w:cs="GT Walsheim Regular"/>
                <w:b/>
                <w:bCs/>
                <w:color w:val="FFFFFF" w:themeColor="background1"/>
                <w:lang w:val="en-US" w:eastAsia="en-GB"/>
              </w:rPr>
              <w:t>Engagement design, facilitation and co-creation</w:t>
            </w:r>
          </w:p>
        </w:tc>
        <w:tc>
          <w:tcPr>
            <w:tcW w:w="2145" w:type="dxa"/>
            <w:tcBorders>
              <w:top w:val="single" w:sz="4" w:space="0" w:color="auto"/>
              <w:left w:val="single" w:sz="4" w:space="0" w:color="auto"/>
              <w:bottom w:val="single" w:sz="4" w:space="0" w:color="auto"/>
              <w:right w:val="single" w:sz="4" w:space="0" w:color="auto"/>
            </w:tcBorders>
            <w:shd w:val="clear" w:color="auto" w:fill="CBE2E2"/>
            <w:vAlign w:val="center"/>
          </w:tcPr>
          <w:p w14:paraId="162DC4ED" w14:textId="77777777" w:rsidR="613F70AD" w:rsidRPr="00D67713" w:rsidRDefault="613F70AD" w:rsidP="613F70AD">
            <w:pPr>
              <w:spacing w:after="0" w:line="240" w:lineRule="auto"/>
              <w:jc w:val="center"/>
              <w:rPr>
                <w:rFonts w:eastAsia="GT Walsheim Regular" w:cs="GT Walsheim Regular"/>
                <w:bCs/>
                <w:color w:val="000000" w:themeColor="text1"/>
                <w:lang w:eastAsia="en-GB"/>
              </w:rPr>
            </w:pPr>
            <w:r w:rsidRPr="00D67713">
              <w:rPr>
                <w:rFonts w:eastAsia="GT Walsheim Regular" w:cs="GT Walsheim Regular"/>
                <w:bCs/>
                <w:color w:val="000000" w:themeColor="text1"/>
                <w:lang w:val="en-US" w:eastAsia="en-GB"/>
              </w:rPr>
              <w:t>1</w:t>
            </w:r>
          </w:p>
        </w:tc>
        <w:tc>
          <w:tcPr>
            <w:tcW w:w="2204" w:type="dxa"/>
            <w:tcBorders>
              <w:top w:val="single" w:sz="4" w:space="0" w:color="auto"/>
              <w:left w:val="single" w:sz="4" w:space="0" w:color="auto"/>
              <w:bottom w:val="single" w:sz="4" w:space="0" w:color="auto"/>
              <w:right w:val="single" w:sz="4" w:space="0" w:color="auto"/>
            </w:tcBorders>
            <w:shd w:val="clear" w:color="auto" w:fill="CBE2E2"/>
            <w:vAlign w:val="center"/>
          </w:tcPr>
          <w:p w14:paraId="7BE3B266" w14:textId="60856A6B" w:rsidR="613F70AD" w:rsidRPr="00D67713" w:rsidRDefault="613F70AD" w:rsidP="613F70AD">
            <w:pPr>
              <w:spacing w:after="0" w:line="240" w:lineRule="auto"/>
              <w:jc w:val="center"/>
              <w:rPr>
                <w:rFonts w:eastAsia="GT Walsheim Regular" w:cs="GT Walsheim Regular"/>
                <w:bCs/>
                <w:color w:val="000000" w:themeColor="text1"/>
                <w:lang w:eastAsia="en-GB"/>
              </w:rPr>
            </w:pPr>
            <w:r w:rsidRPr="00D67713">
              <w:rPr>
                <w:rFonts w:eastAsia="GT Walsheim Regular" w:cs="GT Walsheim Regular"/>
                <w:bCs/>
                <w:color w:val="000000" w:themeColor="text1"/>
                <w:lang w:eastAsia="en-GB"/>
              </w:rPr>
              <w:t>4</w:t>
            </w:r>
          </w:p>
        </w:tc>
      </w:tr>
      <w:tr w:rsidR="613F70AD" w:rsidRPr="00D67713" w14:paraId="1BAF1168" w14:textId="77777777" w:rsidTr="006943FF">
        <w:trPr>
          <w:trHeight w:val="645"/>
        </w:trPr>
        <w:tc>
          <w:tcPr>
            <w:tcW w:w="4253" w:type="dxa"/>
            <w:tcBorders>
              <w:top w:val="single" w:sz="4" w:space="0" w:color="auto"/>
              <w:left w:val="single" w:sz="4" w:space="0" w:color="auto"/>
              <w:bottom w:val="single" w:sz="4" w:space="0" w:color="auto"/>
              <w:right w:val="single" w:sz="4" w:space="0" w:color="auto"/>
            </w:tcBorders>
            <w:shd w:val="clear" w:color="auto" w:fill="00A8AB"/>
            <w:vAlign w:val="center"/>
          </w:tcPr>
          <w:p w14:paraId="7777E634" w14:textId="77777777" w:rsidR="613F70AD" w:rsidRPr="006943FF" w:rsidRDefault="613F70AD" w:rsidP="613F70AD">
            <w:pPr>
              <w:spacing w:after="0" w:line="240" w:lineRule="auto"/>
              <w:rPr>
                <w:rFonts w:eastAsia="GT Walsheim Regular" w:cs="GT Walsheim Regular"/>
                <w:b/>
                <w:bCs/>
                <w:color w:val="FFFFFF" w:themeColor="background1"/>
                <w:lang w:eastAsia="en-GB"/>
              </w:rPr>
            </w:pPr>
            <w:r w:rsidRPr="006943FF">
              <w:rPr>
                <w:rFonts w:eastAsia="GT Walsheim Regular" w:cs="GT Walsheim Regular"/>
                <w:b/>
                <w:bCs/>
                <w:color w:val="FFFFFF" w:themeColor="background1"/>
                <w:lang w:val="en-US" w:eastAsia="en-GB"/>
              </w:rPr>
              <w:t>Ethics, inclusion, duty of care and quality</w:t>
            </w:r>
          </w:p>
        </w:tc>
        <w:tc>
          <w:tcPr>
            <w:tcW w:w="2145" w:type="dxa"/>
            <w:tcBorders>
              <w:top w:val="single" w:sz="4" w:space="0" w:color="auto"/>
              <w:left w:val="single" w:sz="4" w:space="0" w:color="auto"/>
              <w:bottom w:val="single" w:sz="4" w:space="0" w:color="auto"/>
              <w:right w:val="single" w:sz="4" w:space="0" w:color="auto"/>
            </w:tcBorders>
            <w:shd w:val="clear" w:color="auto" w:fill="E7F1F1"/>
            <w:vAlign w:val="center"/>
          </w:tcPr>
          <w:p w14:paraId="36D7519C" w14:textId="77777777" w:rsidR="613F70AD" w:rsidRPr="00D67713" w:rsidRDefault="613F70AD" w:rsidP="613F70AD">
            <w:pPr>
              <w:spacing w:after="0" w:line="240" w:lineRule="auto"/>
              <w:jc w:val="center"/>
              <w:rPr>
                <w:rFonts w:eastAsia="GT Walsheim Regular" w:cs="GT Walsheim Regular"/>
                <w:bCs/>
                <w:color w:val="000000" w:themeColor="text1"/>
                <w:lang w:eastAsia="en-GB"/>
              </w:rPr>
            </w:pPr>
            <w:r w:rsidRPr="00D67713">
              <w:rPr>
                <w:rFonts w:eastAsia="GT Walsheim Regular" w:cs="GT Walsheim Regular"/>
                <w:bCs/>
                <w:color w:val="000000" w:themeColor="text1"/>
                <w:lang w:val="en-US" w:eastAsia="en-GB"/>
              </w:rPr>
              <w:t>4</w:t>
            </w:r>
          </w:p>
        </w:tc>
        <w:tc>
          <w:tcPr>
            <w:tcW w:w="2204" w:type="dxa"/>
            <w:tcBorders>
              <w:top w:val="single" w:sz="4" w:space="0" w:color="auto"/>
              <w:left w:val="single" w:sz="4" w:space="0" w:color="auto"/>
              <w:bottom w:val="single" w:sz="4" w:space="0" w:color="auto"/>
              <w:right w:val="single" w:sz="4" w:space="0" w:color="auto"/>
            </w:tcBorders>
            <w:shd w:val="clear" w:color="auto" w:fill="E7F1F1"/>
            <w:vAlign w:val="center"/>
          </w:tcPr>
          <w:p w14:paraId="43458C27" w14:textId="77777777" w:rsidR="613F70AD" w:rsidRPr="00D67713" w:rsidRDefault="613F70AD" w:rsidP="613F70AD">
            <w:pPr>
              <w:spacing w:after="0" w:line="240" w:lineRule="auto"/>
              <w:jc w:val="center"/>
              <w:rPr>
                <w:rFonts w:eastAsia="GT Walsheim Regular" w:cs="GT Walsheim Regular"/>
                <w:bCs/>
                <w:color w:val="000000" w:themeColor="text1"/>
                <w:lang w:eastAsia="en-GB"/>
              </w:rPr>
            </w:pPr>
            <w:r w:rsidRPr="00D67713">
              <w:rPr>
                <w:rFonts w:eastAsia="GT Walsheim Regular" w:cs="GT Walsheim Regular"/>
                <w:bCs/>
                <w:color w:val="000000" w:themeColor="text1"/>
                <w:lang w:val="en-US" w:eastAsia="en-GB"/>
              </w:rPr>
              <w:t>4</w:t>
            </w:r>
          </w:p>
        </w:tc>
      </w:tr>
      <w:tr w:rsidR="613F70AD" w:rsidRPr="00D67713" w14:paraId="0E48F3ED" w14:textId="77777777" w:rsidTr="006943FF">
        <w:trPr>
          <w:trHeight w:val="645"/>
        </w:trPr>
        <w:tc>
          <w:tcPr>
            <w:tcW w:w="4253" w:type="dxa"/>
            <w:tcBorders>
              <w:top w:val="single" w:sz="4" w:space="0" w:color="auto"/>
              <w:left w:val="single" w:sz="4" w:space="0" w:color="auto"/>
              <w:bottom w:val="single" w:sz="4" w:space="0" w:color="auto"/>
              <w:right w:val="single" w:sz="4" w:space="0" w:color="auto"/>
            </w:tcBorders>
            <w:shd w:val="clear" w:color="auto" w:fill="00A8AB"/>
            <w:vAlign w:val="center"/>
          </w:tcPr>
          <w:p w14:paraId="6B5F37E9" w14:textId="77777777" w:rsidR="613F70AD" w:rsidRPr="006943FF" w:rsidRDefault="613F70AD" w:rsidP="613F70AD">
            <w:pPr>
              <w:spacing w:after="0" w:line="240" w:lineRule="auto"/>
              <w:rPr>
                <w:rFonts w:eastAsia="GT Walsheim Regular" w:cs="GT Walsheim Regular"/>
                <w:b/>
                <w:bCs/>
                <w:color w:val="FFFFFF" w:themeColor="background1"/>
                <w:lang w:eastAsia="en-GB"/>
              </w:rPr>
            </w:pPr>
            <w:r w:rsidRPr="006943FF">
              <w:rPr>
                <w:rFonts w:eastAsia="GT Walsheim Regular" w:cs="GT Walsheim Regular"/>
                <w:b/>
                <w:bCs/>
                <w:color w:val="FFFFFF" w:themeColor="background1"/>
                <w:lang w:val="en-US" w:eastAsia="en-GB"/>
              </w:rPr>
              <w:t>Partnership, community and relationship management</w:t>
            </w:r>
          </w:p>
        </w:tc>
        <w:tc>
          <w:tcPr>
            <w:tcW w:w="2145" w:type="dxa"/>
            <w:tcBorders>
              <w:top w:val="single" w:sz="4" w:space="0" w:color="auto"/>
              <w:left w:val="single" w:sz="4" w:space="0" w:color="auto"/>
              <w:bottom w:val="single" w:sz="4" w:space="0" w:color="auto"/>
              <w:right w:val="single" w:sz="4" w:space="0" w:color="auto"/>
            </w:tcBorders>
            <w:shd w:val="clear" w:color="auto" w:fill="CBE2E2"/>
            <w:vAlign w:val="center"/>
          </w:tcPr>
          <w:p w14:paraId="69910F17" w14:textId="77777777" w:rsidR="613F70AD" w:rsidRPr="00D67713" w:rsidRDefault="613F70AD" w:rsidP="613F70AD">
            <w:pPr>
              <w:spacing w:after="0" w:line="240" w:lineRule="auto"/>
              <w:jc w:val="center"/>
              <w:rPr>
                <w:rFonts w:eastAsia="GT Walsheim Regular" w:cs="GT Walsheim Regular"/>
                <w:bCs/>
                <w:color w:val="000000" w:themeColor="text1"/>
                <w:lang w:eastAsia="en-GB"/>
              </w:rPr>
            </w:pPr>
            <w:r w:rsidRPr="00D67713">
              <w:rPr>
                <w:rFonts w:eastAsia="GT Walsheim Regular" w:cs="GT Walsheim Regular"/>
                <w:bCs/>
                <w:color w:val="000000" w:themeColor="text1"/>
                <w:lang w:val="en-US" w:eastAsia="en-GB"/>
              </w:rPr>
              <w:t>1</w:t>
            </w:r>
          </w:p>
        </w:tc>
        <w:tc>
          <w:tcPr>
            <w:tcW w:w="2204" w:type="dxa"/>
            <w:tcBorders>
              <w:top w:val="single" w:sz="4" w:space="0" w:color="auto"/>
              <w:left w:val="single" w:sz="4" w:space="0" w:color="auto"/>
              <w:bottom w:val="single" w:sz="4" w:space="0" w:color="auto"/>
              <w:right w:val="single" w:sz="4" w:space="0" w:color="auto"/>
            </w:tcBorders>
            <w:shd w:val="clear" w:color="auto" w:fill="CBE2E2"/>
            <w:vAlign w:val="center"/>
          </w:tcPr>
          <w:p w14:paraId="47073939" w14:textId="77777777" w:rsidR="613F70AD" w:rsidRPr="00D67713" w:rsidRDefault="613F70AD" w:rsidP="613F70AD">
            <w:pPr>
              <w:spacing w:after="0" w:line="240" w:lineRule="auto"/>
              <w:jc w:val="center"/>
              <w:rPr>
                <w:rFonts w:eastAsia="GT Walsheim Regular" w:cs="GT Walsheim Regular"/>
                <w:bCs/>
                <w:color w:val="000000" w:themeColor="text1"/>
                <w:lang w:eastAsia="en-GB"/>
              </w:rPr>
            </w:pPr>
            <w:r w:rsidRPr="00D67713">
              <w:rPr>
                <w:rFonts w:eastAsia="GT Walsheim Regular" w:cs="GT Walsheim Regular"/>
                <w:bCs/>
                <w:color w:val="000000" w:themeColor="text1"/>
                <w:lang w:val="en-US" w:eastAsia="en-GB"/>
              </w:rPr>
              <w:t>3</w:t>
            </w:r>
          </w:p>
        </w:tc>
      </w:tr>
      <w:tr w:rsidR="613F70AD" w:rsidRPr="00D67713" w14:paraId="28D4B3AF" w14:textId="77777777" w:rsidTr="006943FF">
        <w:trPr>
          <w:trHeight w:val="645"/>
        </w:trPr>
        <w:tc>
          <w:tcPr>
            <w:tcW w:w="4253" w:type="dxa"/>
            <w:tcBorders>
              <w:top w:val="single" w:sz="4" w:space="0" w:color="auto"/>
              <w:left w:val="single" w:sz="4" w:space="0" w:color="auto"/>
              <w:bottom w:val="single" w:sz="4" w:space="0" w:color="auto"/>
              <w:right w:val="single" w:sz="4" w:space="0" w:color="auto"/>
            </w:tcBorders>
            <w:shd w:val="clear" w:color="auto" w:fill="00A8AB"/>
            <w:vAlign w:val="center"/>
          </w:tcPr>
          <w:p w14:paraId="384D5618" w14:textId="77777777" w:rsidR="613F70AD" w:rsidRPr="006943FF" w:rsidRDefault="613F70AD" w:rsidP="613F70AD">
            <w:pPr>
              <w:spacing w:after="0" w:line="240" w:lineRule="auto"/>
              <w:rPr>
                <w:rFonts w:eastAsia="GT Walsheim Regular" w:cs="GT Walsheim Regular"/>
                <w:b/>
                <w:bCs/>
                <w:color w:val="FFFFFF" w:themeColor="background1"/>
                <w:lang w:eastAsia="en-GB"/>
              </w:rPr>
            </w:pPr>
            <w:r w:rsidRPr="006943FF">
              <w:rPr>
                <w:rFonts w:eastAsia="GT Walsheim Regular" w:cs="GT Walsheim Regular"/>
                <w:b/>
                <w:bCs/>
                <w:color w:val="FFFFFF" w:themeColor="background1"/>
                <w:lang w:val="en-US" w:eastAsia="en-GB"/>
              </w:rPr>
              <w:t>Evidence, evaluation, learning &amp; knowledge sharing</w:t>
            </w:r>
          </w:p>
        </w:tc>
        <w:tc>
          <w:tcPr>
            <w:tcW w:w="2145" w:type="dxa"/>
            <w:tcBorders>
              <w:top w:val="single" w:sz="4" w:space="0" w:color="auto"/>
              <w:left w:val="single" w:sz="4" w:space="0" w:color="auto"/>
              <w:bottom w:val="single" w:sz="4" w:space="0" w:color="auto"/>
              <w:right w:val="single" w:sz="4" w:space="0" w:color="auto"/>
            </w:tcBorders>
            <w:shd w:val="clear" w:color="auto" w:fill="E7F1F1"/>
            <w:vAlign w:val="center"/>
          </w:tcPr>
          <w:p w14:paraId="3232B439" w14:textId="77777777" w:rsidR="613F70AD" w:rsidRPr="00D67713" w:rsidRDefault="613F70AD" w:rsidP="613F70AD">
            <w:pPr>
              <w:spacing w:after="0" w:line="240" w:lineRule="auto"/>
              <w:jc w:val="center"/>
              <w:rPr>
                <w:rFonts w:eastAsia="GT Walsheim Regular" w:cs="GT Walsheim Regular"/>
                <w:bCs/>
                <w:color w:val="000000" w:themeColor="text1"/>
                <w:lang w:eastAsia="en-GB"/>
              </w:rPr>
            </w:pPr>
            <w:r w:rsidRPr="00D67713">
              <w:rPr>
                <w:rFonts w:eastAsia="GT Walsheim Regular" w:cs="GT Walsheim Regular"/>
                <w:bCs/>
                <w:color w:val="000000" w:themeColor="text1"/>
                <w:lang w:val="en-US" w:eastAsia="en-GB"/>
              </w:rPr>
              <w:t>2</w:t>
            </w:r>
          </w:p>
        </w:tc>
        <w:tc>
          <w:tcPr>
            <w:tcW w:w="2204" w:type="dxa"/>
            <w:tcBorders>
              <w:top w:val="single" w:sz="4" w:space="0" w:color="auto"/>
              <w:left w:val="single" w:sz="4" w:space="0" w:color="auto"/>
              <w:bottom w:val="single" w:sz="4" w:space="0" w:color="auto"/>
              <w:right w:val="single" w:sz="4" w:space="0" w:color="auto"/>
            </w:tcBorders>
            <w:shd w:val="clear" w:color="auto" w:fill="E7F1F1"/>
            <w:vAlign w:val="center"/>
          </w:tcPr>
          <w:p w14:paraId="0E771B9D" w14:textId="77777777" w:rsidR="613F70AD" w:rsidRPr="00D67713" w:rsidRDefault="613F70AD" w:rsidP="613F70AD">
            <w:pPr>
              <w:spacing w:after="0" w:line="240" w:lineRule="auto"/>
              <w:jc w:val="center"/>
              <w:rPr>
                <w:rFonts w:eastAsia="GT Walsheim Regular" w:cs="GT Walsheim Regular"/>
                <w:bCs/>
                <w:color w:val="000000" w:themeColor="text1"/>
                <w:lang w:eastAsia="en-GB"/>
              </w:rPr>
            </w:pPr>
            <w:r w:rsidRPr="00D67713">
              <w:rPr>
                <w:rFonts w:eastAsia="GT Walsheim Regular" w:cs="GT Walsheim Regular"/>
                <w:bCs/>
                <w:color w:val="000000" w:themeColor="text1"/>
                <w:lang w:val="en-US" w:eastAsia="en-GB"/>
              </w:rPr>
              <w:t>4</w:t>
            </w:r>
          </w:p>
        </w:tc>
      </w:tr>
      <w:tr w:rsidR="613F70AD" w:rsidRPr="00D67713" w14:paraId="5B3CCFEE" w14:textId="77777777" w:rsidTr="006943FF">
        <w:trPr>
          <w:trHeight w:val="645"/>
        </w:trPr>
        <w:tc>
          <w:tcPr>
            <w:tcW w:w="4253" w:type="dxa"/>
            <w:tcBorders>
              <w:top w:val="single" w:sz="4" w:space="0" w:color="auto"/>
              <w:left w:val="single" w:sz="4" w:space="0" w:color="auto"/>
              <w:bottom w:val="single" w:sz="4" w:space="0" w:color="auto"/>
              <w:right w:val="single" w:sz="4" w:space="0" w:color="auto"/>
            </w:tcBorders>
            <w:shd w:val="clear" w:color="auto" w:fill="00A8AB"/>
            <w:vAlign w:val="center"/>
          </w:tcPr>
          <w:p w14:paraId="62AA3815" w14:textId="77777777" w:rsidR="613F70AD" w:rsidRPr="006943FF" w:rsidRDefault="613F70AD" w:rsidP="613F70AD">
            <w:pPr>
              <w:spacing w:after="0" w:line="240" w:lineRule="auto"/>
              <w:rPr>
                <w:rFonts w:eastAsia="GT Walsheim Regular" w:cs="GT Walsheim Regular"/>
                <w:b/>
                <w:bCs/>
                <w:color w:val="FFFFFF" w:themeColor="background1"/>
                <w:lang w:eastAsia="en-GB"/>
              </w:rPr>
            </w:pPr>
            <w:r w:rsidRPr="006943FF">
              <w:rPr>
                <w:rFonts w:eastAsia="GT Walsheim Regular" w:cs="GT Walsheim Regular"/>
                <w:b/>
                <w:bCs/>
                <w:color w:val="FFFFFF" w:themeColor="background1"/>
                <w:lang w:val="en-US" w:eastAsia="en-GB"/>
              </w:rPr>
              <w:t>Strategic insight, governance and culture change</w:t>
            </w:r>
          </w:p>
        </w:tc>
        <w:tc>
          <w:tcPr>
            <w:tcW w:w="2145" w:type="dxa"/>
            <w:tcBorders>
              <w:top w:val="single" w:sz="4" w:space="0" w:color="auto"/>
              <w:left w:val="single" w:sz="4" w:space="0" w:color="auto"/>
              <w:bottom w:val="single" w:sz="4" w:space="0" w:color="auto"/>
              <w:right w:val="single" w:sz="4" w:space="0" w:color="auto"/>
            </w:tcBorders>
            <w:shd w:val="clear" w:color="auto" w:fill="CBE2E2"/>
            <w:vAlign w:val="center"/>
          </w:tcPr>
          <w:p w14:paraId="019ECC6A" w14:textId="77777777" w:rsidR="613F70AD" w:rsidRPr="00D67713" w:rsidRDefault="613F70AD" w:rsidP="613F70AD">
            <w:pPr>
              <w:spacing w:after="0" w:line="240" w:lineRule="auto"/>
              <w:jc w:val="center"/>
              <w:rPr>
                <w:rFonts w:eastAsia="GT Walsheim Regular" w:cs="GT Walsheim Regular"/>
                <w:bCs/>
                <w:color w:val="000000" w:themeColor="text1"/>
                <w:lang w:eastAsia="en-GB"/>
              </w:rPr>
            </w:pPr>
            <w:r w:rsidRPr="00D67713">
              <w:rPr>
                <w:rFonts w:eastAsia="GT Walsheim Regular" w:cs="GT Walsheim Regular"/>
                <w:bCs/>
                <w:color w:val="000000" w:themeColor="text1"/>
                <w:lang w:val="en-US" w:eastAsia="en-GB"/>
              </w:rPr>
              <w:t>3</w:t>
            </w:r>
          </w:p>
        </w:tc>
        <w:tc>
          <w:tcPr>
            <w:tcW w:w="2204" w:type="dxa"/>
            <w:tcBorders>
              <w:top w:val="single" w:sz="4" w:space="0" w:color="auto"/>
              <w:left w:val="single" w:sz="4" w:space="0" w:color="auto"/>
              <w:bottom w:val="single" w:sz="4" w:space="0" w:color="auto"/>
              <w:right w:val="single" w:sz="4" w:space="0" w:color="auto"/>
            </w:tcBorders>
            <w:shd w:val="clear" w:color="auto" w:fill="CBE2E2"/>
            <w:vAlign w:val="center"/>
          </w:tcPr>
          <w:p w14:paraId="63C1F3ED" w14:textId="77777777" w:rsidR="613F70AD" w:rsidRPr="00D67713" w:rsidRDefault="613F70AD" w:rsidP="613F70AD">
            <w:pPr>
              <w:spacing w:after="0" w:line="240" w:lineRule="auto"/>
              <w:jc w:val="center"/>
              <w:rPr>
                <w:rFonts w:eastAsia="GT Walsheim Regular" w:cs="GT Walsheim Regular"/>
                <w:bCs/>
                <w:color w:val="000000" w:themeColor="text1"/>
                <w:lang w:eastAsia="en-GB"/>
              </w:rPr>
            </w:pPr>
            <w:r w:rsidRPr="00D67713">
              <w:rPr>
                <w:rFonts w:eastAsia="GT Walsheim Regular" w:cs="GT Walsheim Regular"/>
                <w:bCs/>
                <w:color w:val="000000" w:themeColor="text1"/>
                <w:lang w:val="en-US" w:eastAsia="en-GB"/>
              </w:rPr>
              <w:t>3</w:t>
            </w:r>
          </w:p>
        </w:tc>
      </w:tr>
      <w:tr w:rsidR="613F70AD" w:rsidRPr="00D67713" w14:paraId="3700D72F" w14:textId="77777777" w:rsidTr="006943FF">
        <w:trPr>
          <w:trHeight w:val="960"/>
        </w:trPr>
        <w:tc>
          <w:tcPr>
            <w:tcW w:w="4253" w:type="dxa"/>
            <w:tcBorders>
              <w:top w:val="single" w:sz="4" w:space="0" w:color="auto"/>
              <w:left w:val="single" w:sz="4" w:space="0" w:color="auto"/>
              <w:bottom w:val="single" w:sz="4" w:space="0" w:color="auto"/>
              <w:right w:val="single" w:sz="4" w:space="0" w:color="auto"/>
            </w:tcBorders>
            <w:shd w:val="clear" w:color="auto" w:fill="00A8AB"/>
            <w:vAlign w:val="center"/>
          </w:tcPr>
          <w:p w14:paraId="3AA7D829" w14:textId="77777777" w:rsidR="613F70AD" w:rsidRPr="006943FF" w:rsidRDefault="613F70AD" w:rsidP="613F70AD">
            <w:pPr>
              <w:spacing w:after="0" w:line="240" w:lineRule="auto"/>
              <w:rPr>
                <w:rFonts w:eastAsia="GT Walsheim Regular" w:cs="GT Walsheim Regular"/>
                <w:b/>
                <w:bCs/>
                <w:color w:val="FFFFFF" w:themeColor="background1"/>
                <w:lang w:eastAsia="en-GB"/>
              </w:rPr>
            </w:pPr>
            <w:r w:rsidRPr="006943FF">
              <w:rPr>
                <w:rFonts w:eastAsia="GT Walsheim Regular" w:cs="GT Walsheim Regular"/>
                <w:b/>
                <w:bCs/>
                <w:color w:val="FFFFFF" w:themeColor="background1"/>
                <w:lang w:eastAsia="en-GB"/>
              </w:rPr>
              <w:t>Operational delivery, communications &amp; service design</w:t>
            </w:r>
          </w:p>
        </w:tc>
        <w:tc>
          <w:tcPr>
            <w:tcW w:w="2145" w:type="dxa"/>
            <w:tcBorders>
              <w:top w:val="single" w:sz="4" w:space="0" w:color="auto"/>
              <w:left w:val="single" w:sz="4" w:space="0" w:color="auto"/>
              <w:bottom w:val="single" w:sz="4" w:space="0" w:color="auto"/>
              <w:right w:val="single" w:sz="4" w:space="0" w:color="auto"/>
            </w:tcBorders>
            <w:shd w:val="clear" w:color="auto" w:fill="E7F1F1"/>
            <w:vAlign w:val="center"/>
          </w:tcPr>
          <w:p w14:paraId="32A10B88" w14:textId="77777777" w:rsidR="613F70AD" w:rsidRPr="00D67713" w:rsidRDefault="613F70AD" w:rsidP="613F70AD">
            <w:pPr>
              <w:spacing w:after="0" w:line="240" w:lineRule="auto"/>
              <w:jc w:val="center"/>
              <w:rPr>
                <w:rFonts w:eastAsia="GT Walsheim Regular" w:cs="GT Walsheim Regular"/>
                <w:bCs/>
                <w:color w:val="000000" w:themeColor="text1"/>
                <w:lang w:eastAsia="en-GB"/>
              </w:rPr>
            </w:pPr>
            <w:r w:rsidRPr="00D67713">
              <w:rPr>
                <w:rFonts w:eastAsia="GT Walsheim Regular" w:cs="GT Walsheim Regular"/>
                <w:bCs/>
                <w:color w:val="000000" w:themeColor="text1"/>
                <w:lang w:val="en-US" w:eastAsia="en-GB"/>
              </w:rPr>
              <w:t>1</w:t>
            </w:r>
          </w:p>
        </w:tc>
        <w:tc>
          <w:tcPr>
            <w:tcW w:w="2204" w:type="dxa"/>
            <w:tcBorders>
              <w:top w:val="single" w:sz="4" w:space="0" w:color="auto"/>
              <w:left w:val="single" w:sz="4" w:space="0" w:color="auto"/>
              <w:bottom w:val="single" w:sz="4" w:space="0" w:color="auto"/>
              <w:right w:val="single" w:sz="4" w:space="0" w:color="auto"/>
            </w:tcBorders>
            <w:shd w:val="clear" w:color="auto" w:fill="E7F1F1"/>
            <w:vAlign w:val="center"/>
          </w:tcPr>
          <w:p w14:paraId="429FAA46" w14:textId="77777777" w:rsidR="613F70AD" w:rsidRPr="00D67713" w:rsidRDefault="613F70AD" w:rsidP="613F70AD">
            <w:pPr>
              <w:spacing w:after="0" w:line="240" w:lineRule="auto"/>
              <w:jc w:val="center"/>
              <w:rPr>
                <w:rFonts w:eastAsia="GT Walsheim Regular" w:cs="GT Walsheim Regular"/>
                <w:bCs/>
                <w:color w:val="000000" w:themeColor="text1"/>
                <w:lang w:eastAsia="en-GB"/>
              </w:rPr>
            </w:pPr>
            <w:r w:rsidRPr="00D67713">
              <w:rPr>
                <w:rFonts w:eastAsia="GT Walsheim Regular" w:cs="GT Walsheim Regular"/>
                <w:bCs/>
                <w:color w:val="000000" w:themeColor="text1"/>
                <w:lang w:val="en-US" w:eastAsia="en-GB"/>
              </w:rPr>
              <w:t>3</w:t>
            </w:r>
          </w:p>
        </w:tc>
      </w:tr>
    </w:tbl>
    <w:p w14:paraId="4E71066B" w14:textId="61C99683" w:rsidR="003F5898" w:rsidRPr="00D67713" w:rsidRDefault="003F5898" w:rsidP="42A8B6B3">
      <w:pPr>
        <w:spacing w:after="0" w:line="288" w:lineRule="auto"/>
        <w:rPr>
          <w:rFonts w:eastAsia="GT Walsheim Regular" w:cs="GT Walsheim Regular"/>
          <w:lang w:val="en-US"/>
        </w:rPr>
      </w:pPr>
    </w:p>
    <w:p w14:paraId="44A849BF" w14:textId="77777777" w:rsidR="002777AE" w:rsidRPr="00D67713" w:rsidRDefault="002777AE" w:rsidP="42A8B6B3">
      <w:pPr>
        <w:spacing w:after="0" w:line="288" w:lineRule="auto"/>
        <w:rPr>
          <w:rFonts w:eastAsia="GT Walsheim Regular" w:cs="GT Walsheim Regular"/>
          <w:lang w:val="en-US"/>
        </w:rPr>
      </w:pPr>
    </w:p>
    <w:p w14:paraId="634C6566" w14:textId="32324D86" w:rsidR="003F5898" w:rsidRPr="00D67713" w:rsidRDefault="002777AE" w:rsidP="5FA204FD">
      <w:pPr>
        <w:spacing w:after="0" w:line="288" w:lineRule="auto"/>
        <w:rPr>
          <w:rFonts w:eastAsia="GT Walsheim Regular" w:cs="GT Walsheim Regular"/>
          <w:lang w:val="en-US"/>
        </w:rPr>
      </w:pPr>
      <w:r w:rsidRPr="00D67713">
        <w:rPr>
          <w:noProof/>
        </w:rPr>
        <w:lastRenderedPageBreak/>
        <w:drawing>
          <wp:inline distT="0" distB="0" distL="0" distR="0" wp14:anchorId="4ED4E81E" wp14:editId="29CA1448">
            <wp:extent cx="6213475" cy="5209528"/>
            <wp:effectExtent l="0" t="0" r="15875" b="10795"/>
            <wp:docPr id="647496910" name="Chart 1">
              <a:extLst xmlns:a="http://schemas.openxmlformats.org/drawingml/2006/main">
                <a:ext uri="{FF2B5EF4-FFF2-40B4-BE49-F238E27FC236}">
                  <a16:creationId xmlns:a16="http://schemas.microsoft.com/office/drawing/2014/main" id="{47F026DE-E8D4-8754-7DA0-F901EB58A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776A1F7" w14:textId="77777777" w:rsidR="00072F5D" w:rsidRPr="00D67713" w:rsidRDefault="00072F5D" w:rsidP="003F5898">
      <w:pPr>
        <w:pStyle w:val="BodyText"/>
        <w:spacing w:before="207"/>
        <w:ind w:left="140" w:right="206"/>
      </w:pPr>
    </w:p>
    <w:p w14:paraId="7E67037E" w14:textId="0F142CCB" w:rsidR="00072F5D" w:rsidRPr="00D67713" w:rsidRDefault="00072F5D" w:rsidP="00901569">
      <w:pPr>
        <w:pStyle w:val="Heading4"/>
      </w:pPr>
      <w:r w:rsidRPr="00D67713">
        <w:t>How to create your own Spider Diagram</w:t>
      </w:r>
    </w:p>
    <w:p w14:paraId="6FE2B5BB" w14:textId="77777777" w:rsidR="002777AE" w:rsidRPr="00D67713" w:rsidRDefault="002777AE" w:rsidP="002777AE">
      <w:pPr>
        <w:pStyle w:val="BodyText"/>
        <w:spacing w:before="207"/>
        <w:ind w:right="206"/>
      </w:pPr>
      <w:r w:rsidRPr="00D67713">
        <w:t>Before you start: this Spider diagram will require you to have installed Microsoft Word and Excel (or other compatible software)</w:t>
      </w:r>
    </w:p>
    <w:p w14:paraId="6EF71386" w14:textId="77777777" w:rsidR="00072F5D" w:rsidRPr="00D67713" w:rsidRDefault="00072F5D" w:rsidP="003F5898">
      <w:pPr>
        <w:pStyle w:val="BodyText"/>
        <w:spacing w:before="207"/>
        <w:ind w:left="140" w:right="206"/>
      </w:pPr>
    </w:p>
    <w:p w14:paraId="4EBCDC92" w14:textId="4F61AC0D" w:rsidR="0000084A" w:rsidRPr="00A430B1" w:rsidRDefault="000C7838" w:rsidP="023ED2F7">
      <w:pPr>
        <w:pStyle w:val="ListParagraph"/>
        <w:widowControl w:val="0"/>
        <w:numPr>
          <w:ilvl w:val="0"/>
          <w:numId w:val="1"/>
        </w:numPr>
        <w:tabs>
          <w:tab w:val="left" w:pos="499"/>
        </w:tabs>
        <w:spacing w:after="0" w:line="293" w:lineRule="exact"/>
        <w:ind w:left="499" w:hanging="359"/>
        <w:rPr>
          <w:i/>
          <w:iCs/>
        </w:rPr>
      </w:pPr>
      <w:r w:rsidRPr="00D67713">
        <w:t xml:space="preserve">Download </w:t>
      </w:r>
      <w:r w:rsidR="001C1508">
        <w:t xml:space="preserve">and save </w:t>
      </w:r>
      <w:r w:rsidRPr="00D67713">
        <w:t xml:space="preserve">the </w:t>
      </w:r>
      <w:hyperlink r:id="rId20" w:history="1">
        <w:r w:rsidR="0000084A" w:rsidRPr="00BE7F68">
          <w:rPr>
            <w:rStyle w:val="Hyperlink"/>
          </w:rPr>
          <w:t>spider diagram excel spreadsheet</w:t>
        </w:r>
      </w:hyperlink>
      <w:r w:rsidR="001C1508">
        <w:t xml:space="preserve"> to your computer.</w:t>
      </w:r>
      <w:r w:rsidR="00FF7230">
        <w:t xml:space="preserve"> Once the </w:t>
      </w:r>
      <w:r w:rsidR="00AA71FA">
        <w:t>google doc opens, select: file – download – Microsoft Excel</w:t>
      </w:r>
      <w:r w:rsidR="00541866">
        <w:t xml:space="preserve">. </w:t>
      </w:r>
    </w:p>
    <w:p w14:paraId="031FB749" w14:textId="77777777" w:rsidR="0000084A" w:rsidRPr="00D67713" w:rsidRDefault="0000084A" w:rsidP="0000084A">
      <w:pPr>
        <w:pStyle w:val="ListParagraph"/>
        <w:widowControl w:val="0"/>
        <w:tabs>
          <w:tab w:val="left" w:pos="499"/>
        </w:tabs>
        <w:spacing w:after="0" w:line="293" w:lineRule="exact"/>
        <w:ind w:left="499"/>
      </w:pPr>
    </w:p>
    <w:p w14:paraId="76693C6C" w14:textId="419A3CFF" w:rsidR="003013C8" w:rsidRPr="00D67713" w:rsidRDefault="003F5898" w:rsidP="00817117">
      <w:pPr>
        <w:pStyle w:val="ListParagraph"/>
        <w:widowControl w:val="0"/>
        <w:numPr>
          <w:ilvl w:val="0"/>
          <w:numId w:val="1"/>
        </w:numPr>
        <w:tabs>
          <w:tab w:val="left" w:pos="499"/>
        </w:tabs>
        <w:spacing w:after="0" w:line="293" w:lineRule="exact"/>
        <w:ind w:left="499" w:hanging="359"/>
      </w:pPr>
      <w:r w:rsidRPr="00D67713">
        <w:t>Complete</w:t>
      </w:r>
      <w:r w:rsidRPr="00D67713">
        <w:rPr>
          <w:spacing w:val="-3"/>
        </w:rPr>
        <w:t xml:space="preserve"> </w:t>
      </w:r>
      <w:r w:rsidRPr="00D67713">
        <w:t>the</w:t>
      </w:r>
      <w:r w:rsidRPr="00D67713">
        <w:rPr>
          <w:spacing w:val="-4"/>
        </w:rPr>
        <w:t xml:space="preserve"> </w:t>
      </w:r>
      <w:r w:rsidRPr="00D67713">
        <w:t>self-assessment</w:t>
      </w:r>
      <w:r w:rsidRPr="00D67713">
        <w:rPr>
          <w:spacing w:val="-3"/>
        </w:rPr>
        <w:t xml:space="preserve"> </w:t>
      </w:r>
      <w:r w:rsidRPr="00D67713">
        <w:rPr>
          <w:spacing w:val="-2"/>
        </w:rPr>
        <w:t>exercise</w:t>
      </w:r>
      <w:r w:rsidR="00072F5D" w:rsidRPr="00D67713">
        <w:rPr>
          <w:spacing w:val="-2"/>
        </w:rPr>
        <w:t xml:space="preserve"> in </w:t>
      </w:r>
      <w:hyperlink w:anchor="_2.2_Maturity_Matrices" w:history="1">
        <w:r w:rsidR="005F2DA1" w:rsidRPr="00D67713">
          <w:rPr>
            <w:rStyle w:val="Hyperlink"/>
            <w:spacing w:val="-2"/>
          </w:rPr>
          <w:t xml:space="preserve">part </w:t>
        </w:r>
        <w:r w:rsidR="00072F5D" w:rsidRPr="00D67713">
          <w:rPr>
            <w:rStyle w:val="Hyperlink"/>
            <w:spacing w:val="-2"/>
          </w:rPr>
          <w:t>2.2</w:t>
        </w:r>
      </w:hyperlink>
      <w:r w:rsidR="00A501F5" w:rsidRPr="00D67713">
        <w:rPr>
          <w:spacing w:val="-2"/>
        </w:rPr>
        <w:t xml:space="preserve"> and assign </w:t>
      </w:r>
      <w:r w:rsidR="005F2DA1" w:rsidRPr="00D67713">
        <w:rPr>
          <w:spacing w:val="-2"/>
        </w:rPr>
        <w:t xml:space="preserve">a </w:t>
      </w:r>
      <w:r w:rsidR="00FC3DFC" w:rsidRPr="00D67713">
        <w:rPr>
          <w:spacing w:val="-2"/>
        </w:rPr>
        <w:t xml:space="preserve">current </w:t>
      </w:r>
      <w:hyperlink w:anchor="_Levels_of_maturity" w:history="1">
        <w:r w:rsidR="005F2DA1" w:rsidRPr="00D67713">
          <w:rPr>
            <w:rStyle w:val="Hyperlink"/>
            <w:spacing w:val="-2"/>
          </w:rPr>
          <w:t>maturity level</w:t>
        </w:r>
      </w:hyperlink>
      <w:r w:rsidR="005F2DA1" w:rsidRPr="00D67713">
        <w:rPr>
          <w:spacing w:val="-2"/>
        </w:rPr>
        <w:t xml:space="preserve"> </w:t>
      </w:r>
      <w:r w:rsidR="009D0F07" w:rsidRPr="00D67713">
        <w:rPr>
          <w:spacing w:val="-2"/>
        </w:rPr>
        <w:t xml:space="preserve">for each </w:t>
      </w:r>
      <w:r w:rsidR="00212DEA" w:rsidRPr="00D67713">
        <w:rPr>
          <w:spacing w:val="-2"/>
        </w:rPr>
        <w:t>key area/skill</w:t>
      </w:r>
      <w:r w:rsidR="00A501F5" w:rsidRPr="00D67713">
        <w:rPr>
          <w:spacing w:val="-2"/>
        </w:rPr>
        <w:t xml:space="preserve">. </w:t>
      </w:r>
    </w:p>
    <w:p w14:paraId="28A30438" w14:textId="77777777" w:rsidR="00817117" w:rsidRPr="00D67713" w:rsidRDefault="00817117" w:rsidP="00817117">
      <w:pPr>
        <w:widowControl w:val="0"/>
        <w:tabs>
          <w:tab w:val="left" w:pos="499"/>
        </w:tabs>
        <w:spacing w:after="0" w:line="293" w:lineRule="exact"/>
      </w:pPr>
    </w:p>
    <w:p w14:paraId="22806328" w14:textId="74EF1D3B" w:rsidR="003F5898" w:rsidRPr="00D67713" w:rsidRDefault="00817117" w:rsidP="00EA0743">
      <w:pPr>
        <w:pStyle w:val="ListParagraph"/>
        <w:widowControl w:val="0"/>
        <w:numPr>
          <w:ilvl w:val="0"/>
          <w:numId w:val="1"/>
        </w:numPr>
        <w:tabs>
          <w:tab w:val="left" w:pos="500"/>
        </w:tabs>
        <w:autoSpaceDE w:val="0"/>
        <w:autoSpaceDN w:val="0"/>
        <w:spacing w:after="0" w:line="240" w:lineRule="auto"/>
        <w:ind w:left="499" w:right="170" w:hanging="357"/>
        <w:contextualSpacing w:val="0"/>
      </w:pPr>
      <w:r w:rsidRPr="00D67713">
        <w:t>Assign an aspiration</w:t>
      </w:r>
      <w:r w:rsidR="00551D08">
        <w:t>al</w:t>
      </w:r>
      <w:r w:rsidRPr="00D67713">
        <w:t xml:space="preserve"> level. </w:t>
      </w:r>
      <w:r w:rsidR="00A7220A" w:rsidRPr="00D67713">
        <w:t>For each of the key areas, d</w:t>
      </w:r>
      <w:r w:rsidR="00A74C69" w:rsidRPr="00D67713">
        <w:t xml:space="preserve">ecide </w:t>
      </w:r>
      <w:r w:rsidR="003F5898" w:rsidRPr="00D67713">
        <w:t>where on</w:t>
      </w:r>
      <w:r w:rsidR="003F5898" w:rsidRPr="00D67713">
        <w:rPr>
          <w:spacing w:val="-2"/>
        </w:rPr>
        <w:t xml:space="preserve"> </w:t>
      </w:r>
      <w:r w:rsidR="003F5898" w:rsidRPr="00D67713">
        <w:t>the</w:t>
      </w:r>
      <w:r w:rsidR="003F5898" w:rsidRPr="00D67713">
        <w:rPr>
          <w:spacing w:val="-2"/>
        </w:rPr>
        <w:t xml:space="preserve"> </w:t>
      </w:r>
      <w:r w:rsidR="003F5898" w:rsidRPr="00D67713">
        <w:t>scale you</w:t>
      </w:r>
      <w:r w:rsidR="003F5898" w:rsidRPr="00D67713">
        <w:rPr>
          <w:spacing w:val="-5"/>
        </w:rPr>
        <w:t xml:space="preserve"> </w:t>
      </w:r>
      <w:r w:rsidR="003F5898" w:rsidRPr="00D67713">
        <w:t xml:space="preserve">would like </w:t>
      </w:r>
      <w:r w:rsidR="00A7220A" w:rsidRPr="00D67713">
        <w:t>them to develop to</w:t>
      </w:r>
      <w:r w:rsidR="003F5898" w:rsidRPr="00D67713">
        <w:rPr>
          <w:spacing w:val="-2"/>
        </w:rPr>
        <w:t xml:space="preserve"> </w:t>
      </w:r>
      <w:r w:rsidR="003F5898" w:rsidRPr="00D67713">
        <w:t>in</w:t>
      </w:r>
      <w:r w:rsidR="003F5898" w:rsidRPr="00D67713">
        <w:rPr>
          <w:spacing w:val="-2"/>
        </w:rPr>
        <w:t xml:space="preserve"> </w:t>
      </w:r>
      <w:r w:rsidR="003F5898" w:rsidRPr="00D67713">
        <w:t>the</w:t>
      </w:r>
      <w:r w:rsidR="003F5898" w:rsidRPr="00D67713">
        <w:rPr>
          <w:spacing w:val="-2"/>
        </w:rPr>
        <w:t xml:space="preserve"> </w:t>
      </w:r>
      <w:r w:rsidR="003F5898" w:rsidRPr="00D67713">
        <w:t xml:space="preserve">future </w:t>
      </w:r>
      <w:r w:rsidR="69CB3C5D" w:rsidRPr="00D67713">
        <w:t>– your aspirational level.</w:t>
      </w:r>
      <w:r w:rsidR="003F5898" w:rsidRPr="00D67713">
        <w:t xml:space="preserve">  </w:t>
      </w:r>
      <w:r w:rsidR="08893D55" w:rsidRPr="00D67713">
        <w:t>Please note -</w:t>
      </w:r>
      <w:r w:rsidR="003F5898" w:rsidRPr="00D67713">
        <w:t xml:space="preserve"> you may be content with your current position</w:t>
      </w:r>
      <w:r w:rsidR="137BCDE4" w:rsidRPr="00D67713">
        <w:t xml:space="preserve">, in this case both </w:t>
      </w:r>
      <w:r w:rsidR="00021AEF" w:rsidRPr="00D67713">
        <w:t xml:space="preserve">maturity </w:t>
      </w:r>
      <w:r w:rsidR="137BCDE4" w:rsidRPr="00D67713">
        <w:t>levels will be the same.</w:t>
      </w:r>
    </w:p>
    <w:p w14:paraId="21906077" w14:textId="77777777" w:rsidR="00134B1D" w:rsidRPr="00D67713" w:rsidRDefault="00134B1D" w:rsidP="00134B1D">
      <w:pPr>
        <w:pStyle w:val="ListParagraph"/>
        <w:widowControl w:val="0"/>
        <w:tabs>
          <w:tab w:val="left" w:pos="500"/>
        </w:tabs>
        <w:autoSpaceDE w:val="0"/>
        <w:autoSpaceDN w:val="0"/>
        <w:spacing w:before="60" w:after="0" w:line="288" w:lineRule="auto"/>
        <w:ind w:left="500" w:right="168"/>
        <w:contextualSpacing w:val="0"/>
      </w:pPr>
    </w:p>
    <w:p w14:paraId="3268A7CF" w14:textId="1FB435D8" w:rsidR="003F5898" w:rsidRPr="00D67713" w:rsidRDefault="00AB626B" w:rsidP="5DB9494B">
      <w:pPr>
        <w:pStyle w:val="ListParagraph"/>
        <w:widowControl w:val="0"/>
        <w:numPr>
          <w:ilvl w:val="0"/>
          <w:numId w:val="1"/>
        </w:numPr>
        <w:tabs>
          <w:tab w:val="left" w:pos="499"/>
        </w:tabs>
        <w:spacing w:after="0" w:line="292" w:lineRule="exact"/>
        <w:ind w:left="499" w:hanging="359"/>
      </w:pPr>
      <w:r w:rsidRPr="00D67713">
        <w:t xml:space="preserve">For each of your current and aspirational levels, assign a </w:t>
      </w:r>
      <w:r w:rsidR="003F5898" w:rsidRPr="00D67713">
        <w:t>numerical value:</w:t>
      </w:r>
    </w:p>
    <w:p w14:paraId="73FA8577" w14:textId="7083EEE7" w:rsidR="003F5898" w:rsidRPr="00D67713" w:rsidRDefault="003F5898" w:rsidP="003F5898">
      <w:pPr>
        <w:pStyle w:val="ListParagraph"/>
        <w:widowControl w:val="0"/>
        <w:numPr>
          <w:ilvl w:val="1"/>
          <w:numId w:val="1"/>
        </w:numPr>
        <w:tabs>
          <w:tab w:val="left" w:pos="1273"/>
        </w:tabs>
        <w:autoSpaceDE w:val="0"/>
        <w:autoSpaceDN w:val="0"/>
        <w:spacing w:before="60" w:after="0" w:line="240" w:lineRule="auto"/>
        <w:ind w:hanging="566"/>
        <w:contextualSpacing w:val="0"/>
      </w:pPr>
      <w:r w:rsidRPr="00D67713">
        <w:t>Foundation:</w:t>
      </w:r>
      <w:r w:rsidRPr="00D67713">
        <w:rPr>
          <w:spacing w:val="-1"/>
        </w:rPr>
        <w:t xml:space="preserve"> </w:t>
      </w:r>
      <w:r w:rsidRPr="00D67713">
        <w:rPr>
          <w:spacing w:val="-10"/>
        </w:rPr>
        <w:t>1</w:t>
      </w:r>
    </w:p>
    <w:p w14:paraId="6CDF1B31" w14:textId="69BE5BF8" w:rsidR="003F5898" w:rsidRPr="00D67713" w:rsidRDefault="003F5898" w:rsidP="003F5898">
      <w:pPr>
        <w:pStyle w:val="ListParagraph"/>
        <w:widowControl w:val="0"/>
        <w:numPr>
          <w:ilvl w:val="1"/>
          <w:numId w:val="1"/>
        </w:numPr>
        <w:tabs>
          <w:tab w:val="left" w:pos="1273"/>
        </w:tabs>
        <w:autoSpaceDE w:val="0"/>
        <w:autoSpaceDN w:val="0"/>
        <w:spacing w:before="57" w:after="0" w:line="240" w:lineRule="auto"/>
        <w:ind w:hanging="566"/>
        <w:contextualSpacing w:val="0"/>
      </w:pPr>
      <w:r w:rsidRPr="00D67713">
        <w:lastRenderedPageBreak/>
        <w:t>Practitioner:</w:t>
      </w:r>
      <w:r w:rsidRPr="00D67713">
        <w:rPr>
          <w:spacing w:val="-3"/>
        </w:rPr>
        <w:t xml:space="preserve"> </w:t>
      </w:r>
      <w:r w:rsidRPr="00D67713">
        <w:rPr>
          <w:spacing w:val="-10"/>
        </w:rPr>
        <w:t>2</w:t>
      </w:r>
    </w:p>
    <w:p w14:paraId="46231578" w14:textId="08646338" w:rsidR="003F5898" w:rsidRPr="00D67713" w:rsidRDefault="003F5898" w:rsidP="003F5898">
      <w:pPr>
        <w:pStyle w:val="ListParagraph"/>
        <w:widowControl w:val="0"/>
        <w:numPr>
          <w:ilvl w:val="1"/>
          <w:numId w:val="1"/>
        </w:numPr>
        <w:tabs>
          <w:tab w:val="left" w:pos="1273"/>
        </w:tabs>
        <w:autoSpaceDE w:val="0"/>
        <w:autoSpaceDN w:val="0"/>
        <w:spacing w:before="60" w:after="0" w:line="240" w:lineRule="auto"/>
        <w:ind w:hanging="566"/>
        <w:contextualSpacing w:val="0"/>
      </w:pPr>
      <w:r w:rsidRPr="00D67713">
        <w:t>Lead:</w:t>
      </w:r>
      <w:r w:rsidRPr="00D67713">
        <w:rPr>
          <w:spacing w:val="-3"/>
        </w:rPr>
        <w:t xml:space="preserve"> </w:t>
      </w:r>
      <w:r w:rsidRPr="00D67713">
        <w:rPr>
          <w:spacing w:val="-10"/>
        </w:rPr>
        <w:t>3</w:t>
      </w:r>
    </w:p>
    <w:p w14:paraId="4AFB815F" w14:textId="1D4093D4" w:rsidR="003F5898" w:rsidRPr="00D67713" w:rsidRDefault="003F5898" w:rsidP="003F5898">
      <w:pPr>
        <w:pStyle w:val="ListParagraph"/>
        <w:widowControl w:val="0"/>
        <w:numPr>
          <w:ilvl w:val="1"/>
          <w:numId w:val="1"/>
        </w:numPr>
        <w:tabs>
          <w:tab w:val="left" w:pos="1273"/>
        </w:tabs>
        <w:autoSpaceDE w:val="0"/>
        <w:autoSpaceDN w:val="0"/>
        <w:spacing w:before="58" w:after="0" w:line="240" w:lineRule="auto"/>
        <w:ind w:hanging="566"/>
        <w:contextualSpacing w:val="0"/>
      </w:pPr>
      <w:r w:rsidRPr="00D67713">
        <w:t>Strategic:</w:t>
      </w:r>
      <w:r w:rsidRPr="00D67713">
        <w:rPr>
          <w:spacing w:val="-3"/>
        </w:rPr>
        <w:t xml:space="preserve"> </w:t>
      </w:r>
      <w:r w:rsidRPr="00D67713">
        <w:rPr>
          <w:spacing w:val="-10"/>
        </w:rPr>
        <w:t>4</w:t>
      </w:r>
    </w:p>
    <w:p w14:paraId="6B471CB4" w14:textId="77777777" w:rsidR="00804789" w:rsidRPr="00D67713" w:rsidRDefault="00804789" w:rsidP="00804789">
      <w:pPr>
        <w:pStyle w:val="ListParagraph"/>
        <w:widowControl w:val="0"/>
        <w:tabs>
          <w:tab w:val="left" w:pos="1273"/>
        </w:tabs>
        <w:autoSpaceDE w:val="0"/>
        <w:autoSpaceDN w:val="0"/>
        <w:spacing w:before="58" w:after="0" w:line="240" w:lineRule="auto"/>
        <w:ind w:left="1273"/>
        <w:contextualSpacing w:val="0"/>
      </w:pPr>
    </w:p>
    <w:p w14:paraId="2D9EFF1E" w14:textId="47DB683B" w:rsidR="003F5898" w:rsidRPr="00D67713" w:rsidRDefault="00EA0743" w:rsidP="00804789">
      <w:pPr>
        <w:pStyle w:val="ListParagraph"/>
        <w:widowControl w:val="0"/>
        <w:numPr>
          <w:ilvl w:val="0"/>
          <w:numId w:val="1"/>
        </w:numPr>
        <w:tabs>
          <w:tab w:val="left" w:pos="499"/>
        </w:tabs>
        <w:autoSpaceDE w:val="0"/>
        <w:autoSpaceDN w:val="0"/>
        <w:spacing w:before="59" w:after="0" w:line="240" w:lineRule="auto"/>
        <w:ind w:left="499" w:hanging="359"/>
        <w:rPr>
          <w:spacing w:val="-2"/>
          <w:lang w:val="en-US"/>
        </w:rPr>
      </w:pPr>
      <w:r w:rsidRPr="00D67713">
        <w:t xml:space="preserve">In the </w:t>
      </w:r>
      <w:r w:rsidR="007E3F66" w:rsidRPr="00D67713">
        <w:t xml:space="preserve">excel spreadsheet, </w:t>
      </w:r>
      <w:r w:rsidR="00621C2B" w:rsidRPr="00D67713">
        <w:t xml:space="preserve">input your maturity </w:t>
      </w:r>
      <w:r w:rsidR="003B401C">
        <w:t>levels</w:t>
      </w:r>
      <w:r w:rsidR="00621C2B" w:rsidRPr="00D67713">
        <w:t xml:space="preserve"> into the relevant fields</w:t>
      </w:r>
      <w:r w:rsidR="003B401C">
        <w:t xml:space="preserve"> as a numerical value (see point 4).</w:t>
      </w:r>
    </w:p>
    <w:p w14:paraId="77CD9BD4" w14:textId="473A6B69" w:rsidR="41C8987B" w:rsidRPr="00D67713" w:rsidRDefault="41C8987B" w:rsidP="0033C427">
      <w:pPr>
        <w:pStyle w:val="ListParagraph"/>
        <w:widowControl w:val="0"/>
        <w:numPr>
          <w:ilvl w:val="0"/>
          <w:numId w:val="1"/>
        </w:numPr>
        <w:tabs>
          <w:tab w:val="left" w:pos="500"/>
        </w:tabs>
        <w:spacing w:before="60" w:after="0" w:line="288" w:lineRule="auto"/>
        <w:ind w:right="675"/>
      </w:pPr>
      <w:r w:rsidRPr="00D67713">
        <w:t xml:space="preserve">The diagram should automatically update </w:t>
      </w:r>
      <w:r w:rsidR="00026FE3" w:rsidRPr="00D67713">
        <w:t>in the excel spreadsheet</w:t>
      </w:r>
      <w:r w:rsidR="003B401C">
        <w:t>.</w:t>
      </w:r>
    </w:p>
    <w:p w14:paraId="276CF541" w14:textId="4CF60092" w:rsidR="42FF3F31" w:rsidRPr="00D67713" w:rsidRDefault="42FF3F31" w:rsidP="358289F8">
      <w:pPr>
        <w:pStyle w:val="ListParagraph"/>
        <w:widowControl w:val="0"/>
        <w:numPr>
          <w:ilvl w:val="0"/>
          <w:numId w:val="1"/>
        </w:numPr>
        <w:tabs>
          <w:tab w:val="left" w:pos="500"/>
        </w:tabs>
        <w:spacing w:before="57" w:after="0" w:line="288" w:lineRule="auto"/>
        <w:ind w:right="376"/>
        <w:contextualSpacing w:val="0"/>
      </w:pPr>
      <w:r w:rsidRPr="00D67713">
        <w:t xml:space="preserve">Once completed, feel free to copy and </w:t>
      </w:r>
      <w:r>
        <w:t>past</w:t>
      </w:r>
      <w:r w:rsidR="190D22D9">
        <w:t>e</w:t>
      </w:r>
      <w:r w:rsidRPr="00D67713">
        <w:t xml:space="preserve"> the diagram onto the </w:t>
      </w:r>
      <w:r w:rsidR="00414348">
        <w:t>workbook</w:t>
      </w:r>
      <w:r w:rsidRPr="00D67713">
        <w:t xml:space="preserve"> / into your notes</w:t>
      </w:r>
      <w:r w:rsidR="003B401C">
        <w:t>.</w:t>
      </w:r>
    </w:p>
    <w:p w14:paraId="6FE5F5B6" w14:textId="169DED11" w:rsidR="00787D5B" w:rsidRPr="00D67713" w:rsidRDefault="00787D5B" w:rsidP="00787D5B">
      <w:pPr>
        <w:pStyle w:val="ListParagraph"/>
        <w:widowControl w:val="0"/>
        <w:numPr>
          <w:ilvl w:val="0"/>
          <w:numId w:val="1"/>
        </w:numPr>
        <w:tabs>
          <w:tab w:val="left" w:pos="500"/>
        </w:tabs>
        <w:autoSpaceDE w:val="0"/>
        <w:autoSpaceDN w:val="0"/>
        <w:spacing w:before="57" w:after="0" w:line="288" w:lineRule="auto"/>
        <w:ind w:right="376"/>
      </w:pPr>
      <w:r w:rsidRPr="00D67713">
        <w:t>Areas where the orange and blue lines diverge are sections where there is a gap between your aspiration and</w:t>
      </w:r>
      <w:r w:rsidRPr="00D67713">
        <w:rPr>
          <w:spacing w:val="-3"/>
        </w:rPr>
        <w:t xml:space="preserve"> </w:t>
      </w:r>
      <w:r w:rsidRPr="00D67713">
        <w:t>your</w:t>
      </w:r>
      <w:r w:rsidRPr="00D67713">
        <w:rPr>
          <w:spacing w:val="-4"/>
        </w:rPr>
        <w:t xml:space="preserve"> </w:t>
      </w:r>
      <w:r w:rsidRPr="00D67713">
        <w:t>current</w:t>
      </w:r>
      <w:r w:rsidRPr="00D67713">
        <w:rPr>
          <w:spacing w:val="-3"/>
        </w:rPr>
        <w:t xml:space="preserve"> </w:t>
      </w:r>
      <w:r w:rsidRPr="00D67713">
        <w:t>activity.</w:t>
      </w:r>
      <w:r w:rsidRPr="00D67713">
        <w:rPr>
          <w:spacing w:val="-2"/>
        </w:rPr>
        <w:t xml:space="preserve"> </w:t>
      </w:r>
      <w:r w:rsidRPr="00D67713">
        <w:t>These</w:t>
      </w:r>
      <w:r w:rsidRPr="00D67713">
        <w:rPr>
          <w:spacing w:val="-3"/>
        </w:rPr>
        <w:t xml:space="preserve"> </w:t>
      </w:r>
      <w:r w:rsidRPr="00D67713">
        <w:t>areas</w:t>
      </w:r>
      <w:r w:rsidRPr="00D67713">
        <w:rPr>
          <w:spacing w:val="-7"/>
        </w:rPr>
        <w:t xml:space="preserve"> </w:t>
      </w:r>
      <w:r w:rsidRPr="00D67713">
        <w:t>are</w:t>
      </w:r>
      <w:r w:rsidRPr="00D67713">
        <w:rPr>
          <w:spacing w:val="-1"/>
        </w:rPr>
        <w:t xml:space="preserve"> </w:t>
      </w:r>
      <w:r w:rsidRPr="00D67713">
        <w:t>worth exploring</w:t>
      </w:r>
      <w:r w:rsidRPr="00D67713">
        <w:rPr>
          <w:spacing w:val="-4"/>
        </w:rPr>
        <w:t xml:space="preserve"> </w:t>
      </w:r>
      <w:r w:rsidRPr="00D67713">
        <w:t>further</w:t>
      </w:r>
      <w:r w:rsidRPr="00D67713">
        <w:rPr>
          <w:spacing w:val="-4"/>
        </w:rPr>
        <w:t xml:space="preserve"> </w:t>
      </w:r>
      <w:r w:rsidRPr="00D67713">
        <w:t>using</w:t>
      </w:r>
      <w:r w:rsidRPr="00D67713">
        <w:rPr>
          <w:spacing w:val="-4"/>
        </w:rPr>
        <w:t xml:space="preserve"> </w:t>
      </w:r>
      <w:r w:rsidRPr="00D67713">
        <w:t>the</w:t>
      </w:r>
      <w:r w:rsidRPr="00D67713">
        <w:rPr>
          <w:spacing w:val="-1"/>
        </w:rPr>
        <w:t xml:space="preserve"> </w:t>
      </w:r>
      <w:r w:rsidRPr="00D67713">
        <w:t xml:space="preserve">online </w:t>
      </w:r>
      <w:r w:rsidRPr="00D67713">
        <w:rPr>
          <w:spacing w:val="-2"/>
        </w:rPr>
        <w:t>resources</w:t>
      </w:r>
      <w:r w:rsidR="003B401C">
        <w:rPr>
          <w:spacing w:val="-2"/>
        </w:rPr>
        <w:t>.</w:t>
      </w:r>
    </w:p>
    <w:p w14:paraId="7F4FAD74" w14:textId="25D722BB" w:rsidR="00443659" w:rsidRPr="00D67713" w:rsidRDefault="003F5898" w:rsidP="00787D5B">
      <w:pPr>
        <w:pStyle w:val="ListParagraph"/>
        <w:widowControl w:val="0"/>
        <w:numPr>
          <w:ilvl w:val="0"/>
          <w:numId w:val="1"/>
        </w:numPr>
        <w:tabs>
          <w:tab w:val="left" w:pos="500"/>
        </w:tabs>
        <w:spacing w:before="1" w:after="11" w:line="288" w:lineRule="auto"/>
        <w:ind w:right="463"/>
      </w:pPr>
      <w:r w:rsidRPr="00D67713">
        <w:t>Save</w:t>
      </w:r>
      <w:r w:rsidRPr="00D67713">
        <w:rPr>
          <w:spacing w:val="-1"/>
        </w:rPr>
        <w:t xml:space="preserve"> </w:t>
      </w:r>
      <w:r w:rsidRPr="00D67713">
        <w:t>the</w:t>
      </w:r>
      <w:r w:rsidRPr="00D67713">
        <w:rPr>
          <w:spacing w:val="-3"/>
        </w:rPr>
        <w:t xml:space="preserve"> </w:t>
      </w:r>
      <w:r w:rsidR="72986C7B" w:rsidRPr="00D67713">
        <w:t>Excel document with a new file name</w:t>
      </w:r>
      <w:r w:rsidRPr="00D67713">
        <w:t>. You may wish to re-do the exercise at a later point to review your progress</w:t>
      </w:r>
      <w:r w:rsidR="00787D5B" w:rsidRPr="00D67713">
        <w:t>.</w:t>
      </w:r>
    </w:p>
    <w:p w14:paraId="1A4DC5C4" w14:textId="77777777" w:rsidR="00592241" w:rsidRPr="00D67713" w:rsidRDefault="00592241">
      <w:pPr>
        <w:rPr>
          <w:rFonts w:eastAsia="Calibri" w:cs="Calibri"/>
          <w:kern w:val="0"/>
          <w:lang w:val="en-US"/>
          <w14:ligatures w14:val="none"/>
        </w:rPr>
      </w:pPr>
      <w:r w:rsidRPr="00D67713">
        <w:rPr>
          <w:rFonts w:eastAsia="Calibri" w:cs="Calibri"/>
          <w:kern w:val="0"/>
          <w:lang w:val="en-US"/>
          <w14:ligatures w14:val="none"/>
        </w:rPr>
        <w:br w:type="page"/>
      </w:r>
    </w:p>
    <w:p w14:paraId="7F3663DD" w14:textId="4BF53C31" w:rsidR="00793437" w:rsidRDefault="00415F46" w:rsidP="00136248">
      <w:pPr>
        <w:pStyle w:val="Heading1"/>
        <w:rPr>
          <w:rFonts w:eastAsia="Calibri"/>
        </w:rPr>
      </w:pPr>
      <w:bookmarkStart w:id="48" w:name="_Toc238734613"/>
      <w:r w:rsidRPr="00D67713">
        <w:rPr>
          <w:rFonts w:eastAsia="Calibri"/>
        </w:rPr>
        <w:lastRenderedPageBreak/>
        <w:t xml:space="preserve">Part 3: </w:t>
      </w:r>
      <w:r w:rsidR="00F13241" w:rsidRPr="00D67713">
        <w:rPr>
          <w:rFonts w:eastAsia="Calibri"/>
        </w:rPr>
        <w:t xml:space="preserve">Next Steps &amp; </w:t>
      </w:r>
      <w:r w:rsidR="00D14650" w:rsidRPr="00D67713">
        <w:rPr>
          <w:rFonts w:eastAsia="Calibri"/>
        </w:rPr>
        <w:t>development</w:t>
      </w:r>
      <w:bookmarkEnd w:id="48"/>
    </w:p>
    <w:p w14:paraId="33F74844" w14:textId="77777777" w:rsidR="00144343" w:rsidRPr="00144343" w:rsidRDefault="00144343" w:rsidP="00144343"/>
    <w:p w14:paraId="6F227B5D" w14:textId="280BB8C3" w:rsidR="00C1441C" w:rsidRPr="00D67713" w:rsidRDefault="00E70D66" w:rsidP="00CB5E50">
      <w:pPr>
        <w:pStyle w:val="Heading2"/>
      </w:pPr>
      <w:bookmarkStart w:id="49" w:name="_Toc238734614"/>
      <w:r w:rsidRPr="00D67713">
        <w:t xml:space="preserve">3.1 </w:t>
      </w:r>
      <w:r w:rsidR="00C1441C" w:rsidRPr="00D67713">
        <w:t xml:space="preserve">Writing a </w:t>
      </w:r>
      <w:r w:rsidR="00AA645D" w:rsidRPr="00D67713">
        <w:t xml:space="preserve">Personal </w:t>
      </w:r>
      <w:r w:rsidR="00C1441C" w:rsidRPr="00D67713">
        <w:t>Development Plan</w:t>
      </w:r>
      <w:bookmarkEnd w:id="49"/>
    </w:p>
    <w:p w14:paraId="496C46AB" w14:textId="77777777" w:rsidR="00C1441C" w:rsidRPr="00D67713" w:rsidRDefault="00C1441C" w:rsidP="00C1441C">
      <w:pPr>
        <w:rPr>
          <w:lang w:val="en-US"/>
        </w:rPr>
      </w:pPr>
    </w:p>
    <w:p w14:paraId="779E67AE" w14:textId="77777777" w:rsidR="003B18B1" w:rsidRPr="00D67713" w:rsidRDefault="003B18B1" w:rsidP="00E9645D">
      <w:pPr>
        <w:pStyle w:val="Heading4"/>
      </w:pPr>
      <w:r w:rsidRPr="00D67713">
        <w:t>Personal Development Plan</w:t>
      </w:r>
    </w:p>
    <w:p w14:paraId="280BFF8F" w14:textId="07392949" w:rsidR="002E6261" w:rsidRPr="00D67713" w:rsidRDefault="003B18B1" w:rsidP="003B18B1">
      <w:r w:rsidRPr="00D67713">
        <w:t xml:space="preserve">Use </w:t>
      </w:r>
      <w:r w:rsidR="00546915" w:rsidRPr="00D67713">
        <w:t>the</w:t>
      </w:r>
      <w:r w:rsidRPr="00D67713">
        <w:t xml:space="preserve"> template </w:t>
      </w:r>
      <w:r w:rsidR="00546915" w:rsidRPr="00D67713">
        <w:t xml:space="preserve">below </w:t>
      </w:r>
      <w:r w:rsidRPr="00D67713">
        <w:t xml:space="preserve">to turn your reflections from </w:t>
      </w:r>
      <w:r w:rsidR="00A84779" w:rsidRPr="00D67713">
        <w:t>Parts 1 &amp; 2</w:t>
      </w:r>
      <w:r w:rsidRPr="00D67713">
        <w:t xml:space="preserve"> into a practical development plan. </w:t>
      </w:r>
    </w:p>
    <w:p w14:paraId="403E45E9" w14:textId="2560A4B1" w:rsidR="00306457" w:rsidRPr="00D67713" w:rsidRDefault="00B81516" w:rsidP="005F090C">
      <w:pPr>
        <w:pStyle w:val="ListParagraph"/>
        <w:numPr>
          <w:ilvl w:val="0"/>
          <w:numId w:val="25"/>
        </w:numPr>
      </w:pPr>
      <w:r w:rsidRPr="00D67713">
        <w:t xml:space="preserve">Please note: if you are writing a </w:t>
      </w:r>
      <w:r w:rsidR="002E6261" w:rsidRPr="00D67713">
        <w:rPr>
          <w:b/>
          <w:bCs/>
        </w:rPr>
        <w:t>team</w:t>
      </w:r>
      <w:r w:rsidR="002E6261" w:rsidRPr="00D67713">
        <w:t xml:space="preserve"> </w:t>
      </w:r>
      <w:r w:rsidRPr="00D67713">
        <w:t xml:space="preserve">development plan, please see </w:t>
      </w:r>
      <w:r w:rsidR="00414348">
        <w:t>workbook</w:t>
      </w:r>
      <w:r w:rsidRPr="00D67713">
        <w:t xml:space="preserve"> section 3.1</w:t>
      </w:r>
    </w:p>
    <w:p w14:paraId="5F3CFCA8" w14:textId="77777777" w:rsidR="00B81516" w:rsidRPr="00D67713" w:rsidRDefault="00B81516" w:rsidP="003B18B1"/>
    <w:p w14:paraId="78A4D464" w14:textId="77777777" w:rsidR="00306457" w:rsidRPr="00D67713" w:rsidRDefault="00306457" w:rsidP="00E9645D">
      <w:pPr>
        <w:pStyle w:val="Heading4"/>
      </w:pPr>
      <w:r w:rsidRPr="00D67713">
        <w:t>Reflection Questions</w:t>
      </w:r>
    </w:p>
    <w:p w14:paraId="6674FD3B" w14:textId="4C5FCCA2" w:rsidR="00306457" w:rsidRPr="00D67713" w:rsidRDefault="00306457" w:rsidP="00306457">
      <w:r w:rsidRPr="00D67713">
        <w:t xml:space="preserve">Before </w:t>
      </w:r>
      <w:r w:rsidR="009D17E8" w:rsidRPr="00D67713">
        <w:t>starting</w:t>
      </w:r>
      <w:r w:rsidRPr="00D67713">
        <w:t xml:space="preserve"> your plan, consider:</w:t>
      </w:r>
    </w:p>
    <w:p w14:paraId="3123B8D8" w14:textId="489E3EE6" w:rsidR="00306457" w:rsidRPr="00E9645D" w:rsidRDefault="00306457" w:rsidP="005F090C">
      <w:pPr>
        <w:numPr>
          <w:ilvl w:val="0"/>
          <w:numId w:val="16"/>
        </w:numPr>
      </w:pPr>
      <w:r w:rsidRPr="00E9645D">
        <w:t xml:space="preserve">Which capabilities have the greatest impact on your </w:t>
      </w:r>
      <w:r w:rsidR="00B3119A" w:rsidRPr="00E9645D">
        <w:t>work</w:t>
      </w:r>
      <w:r w:rsidRPr="00E9645D">
        <w:t>?</w:t>
      </w:r>
    </w:p>
    <w:p w14:paraId="0CAC22E5" w14:textId="35B2C9EC" w:rsidR="003252B1" w:rsidRPr="00E9645D" w:rsidRDefault="003252B1" w:rsidP="005F090C">
      <w:pPr>
        <w:numPr>
          <w:ilvl w:val="0"/>
          <w:numId w:val="16"/>
        </w:numPr>
      </w:pPr>
      <w:r w:rsidRPr="00E9645D">
        <w:t xml:space="preserve">Which capability areas show the largest gap between your current and aspirational </w:t>
      </w:r>
      <w:r w:rsidR="00164F47" w:rsidRPr="00E9645D">
        <w:t>levels</w:t>
      </w:r>
      <w:r w:rsidRPr="00E9645D">
        <w:t xml:space="preserve">?  </w:t>
      </w:r>
    </w:p>
    <w:p w14:paraId="6C211F39" w14:textId="6A063F02" w:rsidR="00306457" w:rsidRPr="00E9645D" w:rsidRDefault="00306457" w:rsidP="005F090C">
      <w:pPr>
        <w:numPr>
          <w:ilvl w:val="0"/>
          <w:numId w:val="16"/>
        </w:numPr>
      </w:pPr>
      <w:r w:rsidRPr="00E9645D">
        <w:t>Are there any personas you would like to develop into more fully?</w:t>
      </w:r>
    </w:p>
    <w:p w14:paraId="4DB7C1B2" w14:textId="77777777" w:rsidR="00306457" w:rsidRPr="00E9645D" w:rsidRDefault="00306457" w:rsidP="005F090C">
      <w:pPr>
        <w:numPr>
          <w:ilvl w:val="0"/>
          <w:numId w:val="16"/>
        </w:numPr>
      </w:pPr>
      <w:r w:rsidRPr="00E9645D">
        <w:t>Which attributes would strengthen your practice if developed further?</w:t>
      </w:r>
    </w:p>
    <w:p w14:paraId="1D8EAA66" w14:textId="77777777" w:rsidR="00306457" w:rsidRPr="00E9645D" w:rsidRDefault="00306457" w:rsidP="005F090C">
      <w:pPr>
        <w:numPr>
          <w:ilvl w:val="0"/>
          <w:numId w:val="16"/>
        </w:numPr>
      </w:pPr>
      <w:r w:rsidRPr="00E9645D">
        <w:t>What opportunities already exist within your role to gain experience and build confidence?</w:t>
      </w:r>
    </w:p>
    <w:p w14:paraId="712C7926" w14:textId="151751B3" w:rsidR="007C5981" w:rsidRPr="00E9645D" w:rsidRDefault="007C5981" w:rsidP="005F090C">
      <w:pPr>
        <w:numPr>
          <w:ilvl w:val="0"/>
          <w:numId w:val="16"/>
        </w:numPr>
      </w:pPr>
      <w:r w:rsidRPr="00E9645D">
        <w:t>What practical steps could help you strengthen your areas for growth? </w:t>
      </w:r>
    </w:p>
    <w:p w14:paraId="5230AC7A" w14:textId="77777777" w:rsidR="007C5981" w:rsidRPr="00D67713" w:rsidRDefault="007C5981" w:rsidP="00E05273">
      <w:pPr>
        <w:ind w:left="720"/>
      </w:pPr>
      <w:r w:rsidRPr="00D67713">
        <w:rPr>
          <w:i/>
          <w:iCs/>
        </w:rPr>
        <w:t>Examples might include:</w:t>
      </w:r>
      <w:r w:rsidRPr="00D67713">
        <w:t> </w:t>
      </w:r>
    </w:p>
    <w:p w14:paraId="30559FF5" w14:textId="77777777" w:rsidR="007C5981" w:rsidRPr="00D67713" w:rsidRDefault="007C5981" w:rsidP="005F090C">
      <w:pPr>
        <w:numPr>
          <w:ilvl w:val="1"/>
          <w:numId w:val="16"/>
        </w:numPr>
      </w:pPr>
      <w:r w:rsidRPr="00D67713">
        <w:rPr>
          <w:i/>
          <w:iCs/>
        </w:rPr>
        <w:t>Training or professional development.</w:t>
      </w:r>
      <w:r w:rsidRPr="00D67713">
        <w:t> </w:t>
      </w:r>
    </w:p>
    <w:p w14:paraId="5FE65976" w14:textId="77777777" w:rsidR="007C5981" w:rsidRPr="00D67713" w:rsidRDefault="007C5981" w:rsidP="005F090C">
      <w:pPr>
        <w:numPr>
          <w:ilvl w:val="1"/>
          <w:numId w:val="16"/>
        </w:numPr>
      </w:pPr>
      <w:r w:rsidRPr="00D67713">
        <w:rPr>
          <w:i/>
          <w:iCs/>
        </w:rPr>
        <w:t>Shadowing colleagues.</w:t>
      </w:r>
      <w:r w:rsidRPr="00D67713">
        <w:t> </w:t>
      </w:r>
    </w:p>
    <w:p w14:paraId="2302ED71" w14:textId="77777777" w:rsidR="007C5981" w:rsidRPr="00D67713" w:rsidRDefault="007C5981" w:rsidP="005F090C">
      <w:pPr>
        <w:numPr>
          <w:ilvl w:val="1"/>
          <w:numId w:val="16"/>
        </w:numPr>
      </w:pPr>
      <w:r w:rsidRPr="00D67713">
        <w:rPr>
          <w:i/>
          <w:iCs/>
        </w:rPr>
        <w:t>Mentoring or coaching.</w:t>
      </w:r>
      <w:r w:rsidRPr="00D67713">
        <w:t> </w:t>
      </w:r>
    </w:p>
    <w:p w14:paraId="425BDF44" w14:textId="77777777" w:rsidR="007C5981" w:rsidRPr="00D67713" w:rsidRDefault="007C5981" w:rsidP="005F090C">
      <w:pPr>
        <w:numPr>
          <w:ilvl w:val="1"/>
          <w:numId w:val="16"/>
        </w:numPr>
      </w:pPr>
      <w:r w:rsidRPr="00D67713">
        <w:rPr>
          <w:i/>
          <w:iCs/>
        </w:rPr>
        <w:t>Stretch projects.</w:t>
      </w:r>
      <w:r w:rsidRPr="00D67713">
        <w:t> </w:t>
      </w:r>
    </w:p>
    <w:p w14:paraId="59911E06" w14:textId="77777777" w:rsidR="007C5981" w:rsidRPr="00D67713" w:rsidRDefault="007C5981" w:rsidP="005F090C">
      <w:pPr>
        <w:numPr>
          <w:ilvl w:val="1"/>
          <w:numId w:val="16"/>
        </w:numPr>
      </w:pPr>
      <w:r w:rsidRPr="00D67713">
        <w:rPr>
          <w:i/>
          <w:iCs/>
        </w:rPr>
        <w:t>Communities of practice.</w:t>
      </w:r>
      <w:r w:rsidRPr="00D67713">
        <w:t> </w:t>
      </w:r>
    </w:p>
    <w:p w14:paraId="2F39C2B8" w14:textId="77777777" w:rsidR="007C5981" w:rsidRPr="00D67713" w:rsidRDefault="007C5981" w:rsidP="005F090C">
      <w:pPr>
        <w:numPr>
          <w:ilvl w:val="1"/>
          <w:numId w:val="16"/>
        </w:numPr>
      </w:pPr>
      <w:r w:rsidRPr="00D67713">
        <w:rPr>
          <w:i/>
          <w:iCs/>
        </w:rPr>
        <w:t>Networking and peer learning.</w:t>
      </w:r>
      <w:r w:rsidRPr="00D67713">
        <w:t> </w:t>
      </w:r>
    </w:p>
    <w:p w14:paraId="55EFCDF5" w14:textId="77777777" w:rsidR="007C5981" w:rsidRPr="00D67713" w:rsidRDefault="007C5981" w:rsidP="005F090C">
      <w:pPr>
        <w:numPr>
          <w:ilvl w:val="1"/>
          <w:numId w:val="16"/>
        </w:numPr>
      </w:pPr>
      <w:r w:rsidRPr="00D67713">
        <w:rPr>
          <w:i/>
          <w:iCs/>
        </w:rPr>
        <w:t>Reading and self-directed learning.</w:t>
      </w:r>
      <w:r w:rsidRPr="00D67713">
        <w:t> </w:t>
      </w:r>
    </w:p>
    <w:p w14:paraId="03D21C82" w14:textId="77777777" w:rsidR="00EB27F0" w:rsidRPr="00D67713" w:rsidRDefault="00EB27F0" w:rsidP="007C5981"/>
    <w:p w14:paraId="74338C93" w14:textId="77777777" w:rsidR="00306457" w:rsidRPr="00D67713" w:rsidRDefault="00306457" w:rsidP="003B18B1"/>
    <w:p w14:paraId="0CC4C7BE" w14:textId="77777777" w:rsidR="00A84779" w:rsidRPr="00D67713" w:rsidRDefault="00A84779" w:rsidP="003B18B1">
      <w:pPr>
        <w:sectPr w:rsidR="00A84779" w:rsidRPr="00D67713" w:rsidSect="00C767E1">
          <w:footerReference w:type="default" r:id="rId21"/>
          <w:pgSz w:w="11910" w:h="16840"/>
          <w:pgMar w:top="1100" w:right="1133" w:bottom="800" w:left="992" w:header="0" w:footer="283" w:gutter="0"/>
          <w:cols w:space="720"/>
          <w:titlePg/>
          <w:docGrid w:linePitch="326"/>
        </w:sectPr>
      </w:pPr>
    </w:p>
    <w:tbl>
      <w:tblPr>
        <w:tblStyle w:val="TableGrid"/>
        <w:tblW w:w="16085" w:type="dxa"/>
        <w:tblInd w:w="-431" w:type="dxa"/>
        <w:tblLayout w:type="fixed"/>
        <w:tblLook w:val="04A0" w:firstRow="1" w:lastRow="0" w:firstColumn="1" w:lastColumn="0" w:noHBand="0" w:noVBand="1"/>
      </w:tblPr>
      <w:tblGrid>
        <w:gridCol w:w="1924"/>
        <w:gridCol w:w="2448"/>
        <w:gridCol w:w="2447"/>
        <w:gridCol w:w="2273"/>
        <w:gridCol w:w="2273"/>
        <w:gridCol w:w="2273"/>
        <w:gridCol w:w="2447"/>
      </w:tblGrid>
      <w:tr w:rsidR="00A24BC6" w:rsidRPr="00D67713" w14:paraId="1CA47E77" w14:textId="57D7FBC0" w:rsidTr="00874A7C">
        <w:trPr>
          <w:trHeight w:val="1884"/>
        </w:trPr>
        <w:tc>
          <w:tcPr>
            <w:tcW w:w="1924" w:type="dxa"/>
            <w:shd w:val="clear" w:color="auto" w:fill="00A8AB"/>
            <w:vAlign w:val="center"/>
            <w:hideMark/>
          </w:tcPr>
          <w:p w14:paraId="78A1FBAC" w14:textId="326F49F3" w:rsidR="00A24BC6" w:rsidRPr="00D67713" w:rsidRDefault="00A24BC6" w:rsidP="002E4631">
            <w:pPr>
              <w:spacing w:after="160" w:line="278" w:lineRule="auto"/>
              <w:jc w:val="center"/>
              <w:rPr>
                <w:b/>
                <w:bCs/>
                <w:color w:val="D9FEFF"/>
              </w:rPr>
            </w:pPr>
            <w:r w:rsidRPr="00D67713">
              <w:rPr>
                <w:b/>
                <w:bCs/>
                <w:color w:val="D9FEFF"/>
              </w:rPr>
              <w:lastRenderedPageBreak/>
              <w:t>Capability area</w:t>
            </w:r>
          </w:p>
        </w:tc>
        <w:tc>
          <w:tcPr>
            <w:tcW w:w="2448" w:type="dxa"/>
            <w:shd w:val="clear" w:color="auto" w:fill="00A8AB"/>
            <w:vAlign w:val="center"/>
            <w:hideMark/>
          </w:tcPr>
          <w:p w14:paraId="7940EE6A" w14:textId="1B0E1827" w:rsidR="00A24BC6" w:rsidRPr="00D67713" w:rsidRDefault="00A24BC6" w:rsidP="002E4631">
            <w:pPr>
              <w:spacing w:after="160" w:line="278" w:lineRule="auto"/>
              <w:jc w:val="center"/>
              <w:rPr>
                <w:b/>
                <w:bCs/>
                <w:color w:val="D9FEFF"/>
              </w:rPr>
            </w:pPr>
            <w:r w:rsidRPr="00D67713">
              <w:rPr>
                <w:b/>
                <w:bCs/>
                <w:color w:val="D9FEFF"/>
              </w:rPr>
              <w:t>Capability Type (Skill / Knowledge / Practice / persona  / Attribute)</w:t>
            </w:r>
          </w:p>
        </w:tc>
        <w:tc>
          <w:tcPr>
            <w:tcW w:w="2447" w:type="dxa"/>
            <w:shd w:val="clear" w:color="auto" w:fill="00A8AB"/>
            <w:vAlign w:val="center"/>
            <w:hideMark/>
          </w:tcPr>
          <w:p w14:paraId="4B075F4E" w14:textId="77777777" w:rsidR="00A24BC6" w:rsidRPr="00D67713" w:rsidRDefault="00A24BC6" w:rsidP="002E4631">
            <w:pPr>
              <w:spacing w:after="160" w:line="278" w:lineRule="auto"/>
              <w:jc w:val="center"/>
              <w:rPr>
                <w:b/>
                <w:bCs/>
                <w:color w:val="D9FEFF"/>
              </w:rPr>
            </w:pPr>
            <w:r w:rsidRPr="00D67713">
              <w:rPr>
                <w:b/>
                <w:bCs/>
                <w:color w:val="D9FEFF"/>
              </w:rPr>
              <w:t>Current Situation</w:t>
            </w:r>
          </w:p>
        </w:tc>
        <w:tc>
          <w:tcPr>
            <w:tcW w:w="2273" w:type="dxa"/>
            <w:shd w:val="clear" w:color="auto" w:fill="00A8AB"/>
            <w:vAlign w:val="center"/>
            <w:hideMark/>
          </w:tcPr>
          <w:p w14:paraId="74E0047B" w14:textId="77777777" w:rsidR="00A24BC6" w:rsidRPr="00D67713" w:rsidRDefault="00A24BC6" w:rsidP="002E4631">
            <w:pPr>
              <w:spacing w:after="160" w:line="278" w:lineRule="auto"/>
              <w:jc w:val="center"/>
              <w:rPr>
                <w:b/>
                <w:bCs/>
                <w:color w:val="D9FEFF"/>
              </w:rPr>
            </w:pPr>
            <w:r w:rsidRPr="00D67713">
              <w:rPr>
                <w:b/>
                <w:bCs/>
                <w:color w:val="D9FEFF"/>
              </w:rPr>
              <w:t>Development Actions</w:t>
            </w:r>
          </w:p>
        </w:tc>
        <w:tc>
          <w:tcPr>
            <w:tcW w:w="2273" w:type="dxa"/>
            <w:shd w:val="clear" w:color="auto" w:fill="00A8AB"/>
            <w:vAlign w:val="center"/>
          </w:tcPr>
          <w:p w14:paraId="69B038B5" w14:textId="2475536D" w:rsidR="00A24BC6" w:rsidRPr="00D67713" w:rsidRDefault="00A24BC6" w:rsidP="002E4631">
            <w:pPr>
              <w:jc w:val="center"/>
              <w:rPr>
                <w:b/>
                <w:bCs/>
                <w:color w:val="D9FEFF"/>
              </w:rPr>
            </w:pPr>
            <w:r w:rsidRPr="00D67713">
              <w:rPr>
                <w:b/>
                <w:bCs/>
                <w:color w:val="D9FEFF"/>
              </w:rPr>
              <w:t>Action deadlines</w:t>
            </w:r>
          </w:p>
        </w:tc>
        <w:tc>
          <w:tcPr>
            <w:tcW w:w="2273" w:type="dxa"/>
            <w:shd w:val="clear" w:color="auto" w:fill="00A8AB"/>
            <w:vAlign w:val="center"/>
            <w:hideMark/>
          </w:tcPr>
          <w:p w14:paraId="5118D805" w14:textId="77777777" w:rsidR="00A24BC6" w:rsidRPr="00D67713" w:rsidRDefault="00A24BC6" w:rsidP="002E4631">
            <w:pPr>
              <w:spacing w:after="160" w:line="278" w:lineRule="auto"/>
              <w:jc w:val="center"/>
              <w:rPr>
                <w:b/>
                <w:bCs/>
                <w:color w:val="D9FEFF"/>
              </w:rPr>
            </w:pPr>
            <w:r w:rsidRPr="00D67713">
              <w:rPr>
                <w:b/>
                <w:bCs/>
                <w:color w:val="D9FEFF"/>
              </w:rPr>
              <w:t>Support Needed</w:t>
            </w:r>
          </w:p>
        </w:tc>
        <w:tc>
          <w:tcPr>
            <w:tcW w:w="2447" w:type="dxa"/>
            <w:shd w:val="clear" w:color="auto" w:fill="00A8AB"/>
            <w:vAlign w:val="center"/>
            <w:hideMark/>
          </w:tcPr>
          <w:p w14:paraId="4124230A" w14:textId="77777777" w:rsidR="00A24BC6" w:rsidRPr="00D67713" w:rsidRDefault="00A24BC6" w:rsidP="002E4631">
            <w:pPr>
              <w:spacing w:after="160" w:line="278" w:lineRule="auto"/>
              <w:jc w:val="center"/>
              <w:rPr>
                <w:b/>
                <w:bCs/>
                <w:color w:val="D9FEFF"/>
              </w:rPr>
            </w:pPr>
            <w:r w:rsidRPr="00D67713">
              <w:rPr>
                <w:b/>
                <w:bCs/>
                <w:color w:val="D9FEFF"/>
              </w:rPr>
              <w:t>Success Measures</w:t>
            </w:r>
          </w:p>
        </w:tc>
      </w:tr>
      <w:tr w:rsidR="00A24BC6" w:rsidRPr="00D67713" w14:paraId="39A9FE8B" w14:textId="125054EC" w:rsidTr="00A84779">
        <w:trPr>
          <w:trHeight w:val="1884"/>
        </w:trPr>
        <w:tc>
          <w:tcPr>
            <w:tcW w:w="1924" w:type="dxa"/>
            <w:vAlign w:val="center"/>
            <w:hideMark/>
          </w:tcPr>
          <w:p w14:paraId="608D8807" w14:textId="77777777" w:rsidR="00FC0E77" w:rsidRDefault="00FC0E77" w:rsidP="00F736CD">
            <w:pPr>
              <w:spacing w:after="160" w:line="278" w:lineRule="auto"/>
              <w:rPr>
                <w:i/>
                <w:iCs/>
              </w:rPr>
            </w:pPr>
            <w:r>
              <w:rPr>
                <w:i/>
                <w:iCs/>
              </w:rPr>
              <w:t>EXAMPLE:</w:t>
            </w:r>
          </w:p>
          <w:p w14:paraId="6D945E37" w14:textId="01B6E576" w:rsidR="00A24BC6" w:rsidRPr="00D67713" w:rsidRDefault="00A24BC6" w:rsidP="00F736CD">
            <w:pPr>
              <w:spacing w:after="160" w:line="278" w:lineRule="auto"/>
              <w:rPr>
                <w:b/>
                <w:bCs/>
                <w:i/>
                <w:iCs/>
              </w:rPr>
            </w:pPr>
            <w:r w:rsidRPr="00D67713">
              <w:rPr>
                <w:i/>
                <w:iCs/>
              </w:rPr>
              <w:t>Evidence, evaluation and learning</w:t>
            </w:r>
          </w:p>
        </w:tc>
        <w:tc>
          <w:tcPr>
            <w:tcW w:w="2448" w:type="dxa"/>
            <w:vAlign w:val="center"/>
            <w:hideMark/>
          </w:tcPr>
          <w:p w14:paraId="6FEF4CA7" w14:textId="4B095A4C" w:rsidR="00A24BC6" w:rsidRPr="00D67713" w:rsidRDefault="00A24BC6" w:rsidP="00F736CD">
            <w:pPr>
              <w:spacing w:after="160" w:line="278" w:lineRule="auto"/>
              <w:rPr>
                <w:i/>
                <w:iCs/>
              </w:rPr>
            </w:pPr>
            <w:r w:rsidRPr="00D67713">
              <w:rPr>
                <w:i/>
                <w:iCs/>
              </w:rPr>
              <w:t>Knowledge &amp; Practice</w:t>
            </w:r>
          </w:p>
        </w:tc>
        <w:tc>
          <w:tcPr>
            <w:tcW w:w="2447" w:type="dxa"/>
            <w:vAlign w:val="center"/>
            <w:hideMark/>
          </w:tcPr>
          <w:p w14:paraId="4A5C996E" w14:textId="40D9E3AF" w:rsidR="00A24BC6" w:rsidRPr="00D67713" w:rsidRDefault="00A24BC6" w:rsidP="00F736CD">
            <w:pPr>
              <w:spacing w:after="160" w:line="278" w:lineRule="auto"/>
              <w:rPr>
                <w:i/>
                <w:iCs/>
              </w:rPr>
            </w:pPr>
            <w:r w:rsidRPr="00D67713">
              <w:rPr>
                <w:i/>
                <w:iCs/>
              </w:rPr>
              <w:t>Confident collecting feedback but limited experience designing evaluation frameworks</w:t>
            </w:r>
          </w:p>
        </w:tc>
        <w:tc>
          <w:tcPr>
            <w:tcW w:w="2273" w:type="dxa"/>
            <w:vAlign w:val="center"/>
            <w:hideMark/>
          </w:tcPr>
          <w:p w14:paraId="792B4B10" w14:textId="30196E7B" w:rsidR="00A24BC6" w:rsidRPr="00D67713" w:rsidRDefault="00A24BC6" w:rsidP="005F090C">
            <w:pPr>
              <w:pStyle w:val="ListParagraph"/>
              <w:numPr>
                <w:ilvl w:val="0"/>
                <w:numId w:val="18"/>
              </w:numPr>
              <w:ind w:left="330"/>
              <w:rPr>
                <w:i/>
                <w:iCs/>
              </w:rPr>
            </w:pPr>
            <w:r w:rsidRPr="00D67713">
              <w:rPr>
                <w:i/>
                <w:iCs/>
              </w:rPr>
              <w:t xml:space="preserve">Complete  </w:t>
            </w:r>
            <w:hyperlink r:id="rId22" w:history="1">
              <w:r w:rsidRPr="00D67713">
                <w:rPr>
                  <w:rStyle w:val="Hyperlink"/>
                  <w:i/>
                  <w:iCs/>
                </w:rPr>
                <w:t>Evaluation 101 tutorial</w:t>
              </w:r>
            </w:hyperlink>
            <w:r w:rsidRPr="00D67713">
              <w:rPr>
                <w:i/>
                <w:iCs/>
              </w:rPr>
              <w:t xml:space="preserve"> to begin deepening knowledge</w:t>
            </w:r>
          </w:p>
          <w:p w14:paraId="49D796D4" w14:textId="77777777" w:rsidR="00A24BC6" w:rsidRPr="00D67713" w:rsidRDefault="00A24BC6" w:rsidP="005F090C">
            <w:pPr>
              <w:pStyle w:val="ListParagraph"/>
              <w:numPr>
                <w:ilvl w:val="0"/>
                <w:numId w:val="18"/>
              </w:numPr>
              <w:ind w:left="330"/>
              <w:rPr>
                <w:i/>
                <w:iCs/>
              </w:rPr>
            </w:pPr>
            <w:r w:rsidRPr="00D67713">
              <w:rPr>
                <w:i/>
                <w:iCs/>
              </w:rPr>
              <w:t xml:space="preserve"> Attend evaluation training</w:t>
            </w:r>
          </w:p>
          <w:p w14:paraId="25C0476B" w14:textId="3996E8CA" w:rsidR="00A24BC6" w:rsidRPr="00D67713" w:rsidRDefault="588E557F" w:rsidP="005F090C">
            <w:pPr>
              <w:pStyle w:val="ListParagraph"/>
              <w:numPr>
                <w:ilvl w:val="0"/>
                <w:numId w:val="18"/>
              </w:numPr>
              <w:ind w:left="330"/>
              <w:rPr>
                <w:i/>
                <w:iCs/>
              </w:rPr>
            </w:pPr>
            <w:r w:rsidRPr="048F1338">
              <w:rPr>
                <w:i/>
                <w:iCs/>
              </w:rPr>
              <w:t>S</w:t>
            </w:r>
            <w:r w:rsidR="00A24BC6" w:rsidRPr="00D67713">
              <w:rPr>
                <w:i/>
                <w:iCs/>
              </w:rPr>
              <w:t xml:space="preserve">hadow experienced colleagues; </w:t>
            </w:r>
          </w:p>
          <w:p w14:paraId="5D76E70D" w14:textId="6D6D657F" w:rsidR="00A24BC6" w:rsidRPr="00D67713" w:rsidRDefault="3681177C" w:rsidP="005F090C">
            <w:pPr>
              <w:pStyle w:val="ListParagraph"/>
              <w:numPr>
                <w:ilvl w:val="0"/>
                <w:numId w:val="18"/>
              </w:numPr>
              <w:ind w:left="330"/>
              <w:rPr>
                <w:i/>
                <w:iCs/>
              </w:rPr>
            </w:pPr>
            <w:r w:rsidRPr="048F1338">
              <w:rPr>
                <w:i/>
                <w:iCs/>
              </w:rPr>
              <w:t>L</w:t>
            </w:r>
            <w:r w:rsidR="00A24BC6" w:rsidRPr="00D67713">
              <w:rPr>
                <w:i/>
                <w:iCs/>
              </w:rPr>
              <w:t>ead evaluation planning for a project</w:t>
            </w:r>
          </w:p>
        </w:tc>
        <w:tc>
          <w:tcPr>
            <w:tcW w:w="2273" w:type="dxa"/>
            <w:vAlign w:val="center"/>
          </w:tcPr>
          <w:p w14:paraId="7776EFFD" w14:textId="3E232A38" w:rsidR="00A24BC6" w:rsidRPr="00D67713" w:rsidRDefault="00A24BC6" w:rsidP="006F070C">
            <w:pPr>
              <w:rPr>
                <w:i/>
                <w:iCs/>
              </w:rPr>
            </w:pPr>
            <w:r w:rsidRPr="00D67713">
              <w:rPr>
                <w:i/>
                <w:iCs/>
              </w:rPr>
              <w:t xml:space="preserve">All actions to be completed in 1 </w:t>
            </w:r>
            <w:r w:rsidR="512527B1" w:rsidRPr="048F1338">
              <w:rPr>
                <w:i/>
                <w:iCs/>
              </w:rPr>
              <w:t>years' time</w:t>
            </w:r>
            <w:r w:rsidRPr="00D67713">
              <w:rPr>
                <w:i/>
                <w:iCs/>
              </w:rPr>
              <w:t>.</w:t>
            </w:r>
          </w:p>
        </w:tc>
        <w:tc>
          <w:tcPr>
            <w:tcW w:w="2273" w:type="dxa"/>
            <w:vAlign w:val="center"/>
            <w:hideMark/>
          </w:tcPr>
          <w:p w14:paraId="358AD29D" w14:textId="5264D8F7" w:rsidR="00A24BC6" w:rsidRPr="00D67713" w:rsidRDefault="00A24BC6" w:rsidP="00F736CD">
            <w:pPr>
              <w:spacing w:after="160" w:line="278" w:lineRule="auto"/>
              <w:rPr>
                <w:i/>
                <w:iCs/>
              </w:rPr>
            </w:pPr>
            <w:r w:rsidRPr="00D67713">
              <w:rPr>
                <w:i/>
                <w:iCs/>
              </w:rPr>
              <w:t xml:space="preserve">A mentor would be useful, so I could explore and develop ideas </w:t>
            </w:r>
          </w:p>
        </w:tc>
        <w:tc>
          <w:tcPr>
            <w:tcW w:w="2447" w:type="dxa"/>
            <w:vAlign w:val="center"/>
            <w:hideMark/>
          </w:tcPr>
          <w:p w14:paraId="29BE924D" w14:textId="23BBABAD" w:rsidR="00A24BC6" w:rsidRPr="00D67713" w:rsidRDefault="00A24BC6" w:rsidP="00F736CD">
            <w:pPr>
              <w:spacing w:after="160" w:line="278" w:lineRule="auto"/>
              <w:rPr>
                <w:i/>
                <w:iCs/>
              </w:rPr>
            </w:pPr>
            <w:r w:rsidRPr="00D67713">
              <w:rPr>
                <w:i/>
                <w:iCs/>
              </w:rPr>
              <w:t>Independently design and implement effective evaluations.</w:t>
            </w:r>
          </w:p>
        </w:tc>
      </w:tr>
      <w:tr w:rsidR="00A24BC6" w:rsidRPr="00D67713" w14:paraId="0DD038B5" w14:textId="2E5521E6" w:rsidTr="00A84779">
        <w:trPr>
          <w:trHeight w:val="381"/>
        </w:trPr>
        <w:tc>
          <w:tcPr>
            <w:tcW w:w="1924" w:type="dxa"/>
            <w:hideMark/>
          </w:tcPr>
          <w:p w14:paraId="4996ED11" w14:textId="77777777" w:rsidR="00A24BC6" w:rsidRPr="00D67713" w:rsidRDefault="00A24BC6" w:rsidP="00F736CD">
            <w:pPr>
              <w:spacing w:after="160" w:line="278" w:lineRule="auto"/>
            </w:pPr>
          </w:p>
        </w:tc>
        <w:tc>
          <w:tcPr>
            <w:tcW w:w="2448" w:type="dxa"/>
            <w:hideMark/>
          </w:tcPr>
          <w:p w14:paraId="3E118576" w14:textId="77777777" w:rsidR="00A24BC6" w:rsidRPr="00D67713" w:rsidRDefault="00A24BC6" w:rsidP="00F736CD">
            <w:pPr>
              <w:spacing w:after="160" w:line="278" w:lineRule="auto"/>
            </w:pPr>
          </w:p>
        </w:tc>
        <w:tc>
          <w:tcPr>
            <w:tcW w:w="2447" w:type="dxa"/>
            <w:hideMark/>
          </w:tcPr>
          <w:p w14:paraId="4139C301" w14:textId="77777777" w:rsidR="00A24BC6" w:rsidRPr="00D67713" w:rsidRDefault="00A24BC6" w:rsidP="00F736CD">
            <w:pPr>
              <w:spacing w:after="160" w:line="278" w:lineRule="auto"/>
            </w:pPr>
          </w:p>
        </w:tc>
        <w:tc>
          <w:tcPr>
            <w:tcW w:w="2273" w:type="dxa"/>
            <w:hideMark/>
          </w:tcPr>
          <w:p w14:paraId="5FFACD9C" w14:textId="77777777" w:rsidR="00A24BC6" w:rsidRPr="00D67713" w:rsidRDefault="00A24BC6" w:rsidP="00F736CD">
            <w:pPr>
              <w:spacing w:after="160" w:line="278" w:lineRule="auto"/>
            </w:pPr>
          </w:p>
        </w:tc>
        <w:tc>
          <w:tcPr>
            <w:tcW w:w="2273" w:type="dxa"/>
          </w:tcPr>
          <w:p w14:paraId="7BD67BD9" w14:textId="77777777" w:rsidR="00A24BC6" w:rsidRPr="00D67713" w:rsidRDefault="00A24BC6" w:rsidP="00F736CD"/>
        </w:tc>
        <w:tc>
          <w:tcPr>
            <w:tcW w:w="2273" w:type="dxa"/>
            <w:hideMark/>
          </w:tcPr>
          <w:p w14:paraId="33AEC81E" w14:textId="77777777" w:rsidR="00A24BC6" w:rsidRPr="00D67713" w:rsidRDefault="00A24BC6" w:rsidP="00F736CD">
            <w:pPr>
              <w:spacing w:after="160" w:line="278" w:lineRule="auto"/>
            </w:pPr>
          </w:p>
        </w:tc>
        <w:tc>
          <w:tcPr>
            <w:tcW w:w="2447" w:type="dxa"/>
            <w:hideMark/>
          </w:tcPr>
          <w:p w14:paraId="533FF6B2" w14:textId="77777777" w:rsidR="00A24BC6" w:rsidRPr="00D67713" w:rsidRDefault="00A24BC6" w:rsidP="00F736CD">
            <w:pPr>
              <w:spacing w:after="160" w:line="278" w:lineRule="auto"/>
            </w:pPr>
          </w:p>
        </w:tc>
      </w:tr>
      <w:tr w:rsidR="00A24BC6" w:rsidRPr="00D67713" w14:paraId="762A1673" w14:textId="48E37397" w:rsidTr="00A84779">
        <w:trPr>
          <w:trHeight w:val="290"/>
        </w:trPr>
        <w:tc>
          <w:tcPr>
            <w:tcW w:w="1924" w:type="dxa"/>
            <w:hideMark/>
          </w:tcPr>
          <w:p w14:paraId="081C2A42" w14:textId="77777777" w:rsidR="00A24BC6" w:rsidRPr="00D67713" w:rsidRDefault="00A24BC6" w:rsidP="00F736CD">
            <w:pPr>
              <w:spacing w:after="160" w:line="278" w:lineRule="auto"/>
            </w:pPr>
          </w:p>
        </w:tc>
        <w:tc>
          <w:tcPr>
            <w:tcW w:w="2448" w:type="dxa"/>
            <w:hideMark/>
          </w:tcPr>
          <w:p w14:paraId="3B8DE9CA" w14:textId="77777777" w:rsidR="00A24BC6" w:rsidRPr="00D67713" w:rsidRDefault="00A24BC6" w:rsidP="00F736CD">
            <w:pPr>
              <w:spacing w:after="160" w:line="278" w:lineRule="auto"/>
            </w:pPr>
          </w:p>
        </w:tc>
        <w:tc>
          <w:tcPr>
            <w:tcW w:w="2447" w:type="dxa"/>
            <w:hideMark/>
          </w:tcPr>
          <w:p w14:paraId="4E4EAC9E" w14:textId="77777777" w:rsidR="00A24BC6" w:rsidRPr="00D67713" w:rsidRDefault="00A24BC6" w:rsidP="00F736CD">
            <w:pPr>
              <w:spacing w:after="160" w:line="278" w:lineRule="auto"/>
            </w:pPr>
          </w:p>
        </w:tc>
        <w:tc>
          <w:tcPr>
            <w:tcW w:w="2273" w:type="dxa"/>
            <w:hideMark/>
          </w:tcPr>
          <w:p w14:paraId="3B41191E" w14:textId="77777777" w:rsidR="00A24BC6" w:rsidRPr="00D67713" w:rsidRDefault="00A24BC6" w:rsidP="00F736CD">
            <w:pPr>
              <w:spacing w:after="160" w:line="278" w:lineRule="auto"/>
            </w:pPr>
          </w:p>
        </w:tc>
        <w:tc>
          <w:tcPr>
            <w:tcW w:w="2273" w:type="dxa"/>
          </w:tcPr>
          <w:p w14:paraId="20ACE8FC" w14:textId="77777777" w:rsidR="00A24BC6" w:rsidRPr="00D67713" w:rsidRDefault="00A24BC6" w:rsidP="00F736CD"/>
        </w:tc>
        <w:tc>
          <w:tcPr>
            <w:tcW w:w="2273" w:type="dxa"/>
            <w:hideMark/>
          </w:tcPr>
          <w:p w14:paraId="4B6D6712" w14:textId="77777777" w:rsidR="00A24BC6" w:rsidRPr="00D67713" w:rsidRDefault="00A24BC6" w:rsidP="00F736CD">
            <w:pPr>
              <w:spacing w:after="160" w:line="278" w:lineRule="auto"/>
            </w:pPr>
          </w:p>
        </w:tc>
        <w:tc>
          <w:tcPr>
            <w:tcW w:w="2447" w:type="dxa"/>
            <w:hideMark/>
          </w:tcPr>
          <w:p w14:paraId="3F17E8D8" w14:textId="77777777" w:rsidR="00A24BC6" w:rsidRPr="00D67713" w:rsidRDefault="00A24BC6" w:rsidP="00F736CD">
            <w:pPr>
              <w:spacing w:after="160" w:line="278" w:lineRule="auto"/>
            </w:pPr>
          </w:p>
        </w:tc>
      </w:tr>
      <w:tr w:rsidR="00A24BC6" w:rsidRPr="00D67713" w14:paraId="6AD5BCCC" w14:textId="502A4443" w:rsidTr="00A84779">
        <w:trPr>
          <w:trHeight w:val="109"/>
        </w:trPr>
        <w:tc>
          <w:tcPr>
            <w:tcW w:w="1924" w:type="dxa"/>
            <w:hideMark/>
          </w:tcPr>
          <w:p w14:paraId="47AC41B2" w14:textId="77777777" w:rsidR="00A24BC6" w:rsidRPr="00D67713" w:rsidRDefault="00A24BC6" w:rsidP="00F736CD">
            <w:pPr>
              <w:spacing w:after="160" w:line="278" w:lineRule="auto"/>
            </w:pPr>
          </w:p>
        </w:tc>
        <w:tc>
          <w:tcPr>
            <w:tcW w:w="2448" w:type="dxa"/>
            <w:hideMark/>
          </w:tcPr>
          <w:p w14:paraId="366136B0" w14:textId="77777777" w:rsidR="00A24BC6" w:rsidRPr="00D67713" w:rsidRDefault="00A24BC6" w:rsidP="00F736CD">
            <w:pPr>
              <w:spacing w:after="160" w:line="278" w:lineRule="auto"/>
            </w:pPr>
          </w:p>
        </w:tc>
        <w:tc>
          <w:tcPr>
            <w:tcW w:w="2447" w:type="dxa"/>
            <w:hideMark/>
          </w:tcPr>
          <w:p w14:paraId="4A7BBC6D" w14:textId="77777777" w:rsidR="00A24BC6" w:rsidRPr="00D67713" w:rsidRDefault="00A24BC6" w:rsidP="00F736CD">
            <w:pPr>
              <w:spacing w:after="160" w:line="278" w:lineRule="auto"/>
            </w:pPr>
          </w:p>
        </w:tc>
        <w:tc>
          <w:tcPr>
            <w:tcW w:w="2273" w:type="dxa"/>
            <w:hideMark/>
          </w:tcPr>
          <w:p w14:paraId="07F88E2C" w14:textId="77777777" w:rsidR="00A24BC6" w:rsidRPr="00D67713" w:rsidRDefault="00A24BC6" w:rsidP="00F736CD">
            <w:pPr>
              <w:spacing w:after="160" w:line="278" w:lineRule="auto"/>
            </w:pPr>
          </w:p>
        </w:tc>
        <w:tc>
          <w:tcPr>
            <w:tcW w:w="2273" w:type="dxa"/>
          </w:tcPr>
          <w:p w14:paraId="58B9C3FD" w14:textId="77777777" w:rsidR="00A24BC6" w:rsidRPr="00D67713" w:rsidRDefault="00A24BC6" w:rsidP="00F736CD"/>
        </w:tc>
        <w:tc>
          <w:tcPr>
            <w:tcW w:w="2273" w:type="dxa"/>
            <w:hideMark/>
          </w:tcPr>
          <w:p w14:paraId="6572E907" w14:textId="77777777" w:rsidR="00A24BC6" w:rsidRPr="00D67713" w:rsidRDefault="00A24BC6" w:rsidP="00F736CD">
            <w:pPr>
              <w:spacing w:after="160" w:line="278" w:lineRule="auto"/>
            </w:pPr>
          </w:p>
        </w:tc>
        <w:tc>
          <w:tcPr>
            <w:tcW w:w="2447" w:type="dxa"/>
            <w:hideMark/>
          </w:tcPr>
          <w:p w14:paraId="0462907B" w14:textId="77777777" w:rsidR="00A24BC6" w:rsidRPr="00D67713" w:rsidRDefault="00A24BC6" w:rsidP="00F736CD">
            <w:pPr>
              <w:spacing w:after="160" w:line="278" w:lineRule="auto"/>
            </w:pPr>
          </w:p>
        </w:tc>
      </w:tr>
      <w:tr w:rsidR="00A24BC6" w:rsidRPr="00D67713" w14:paraId="05A27467" w14:textId="54B456D2" w:rsidTr="00A84779">
        <w:trPr>
          <w:trHeight w:val="109"/>
        </w:trPr>
        <w:tc>
          <w:tcPr>
            <w:tcW w:w="1924" w:type="dxa"/>
            <w:hideMark/>
          </w:tcPr>
          <w:p w14:paraId="24B8BC5F" w14:textId="77777777" w:rsidR="00A24BC6" w:rsidRPr="00D67713" w:rsidRDefault="00A24BC6" w:rsidP="00F736CD">
            <w:pPr>
              <w:spacing w:after="160" w:line="278" w:lineRule="auto"/>
            </w:pPr>
          </w:p>
        </w:tc>
        <w:tc>
          <w:tcPr>
            <w:tcW w:w="2448" w:type="dxa"/>
            <w:hideMark/>
          </w:tcPr>
          <w:p w14:paraId="5E1F4F78" w14:textId="77777777" w:rsidR="00A24BC6" w:rsidRPr="00D67713" w:rsidRDefault="00A24BC6" w:rsidP="00F736CD">
            <w:pPr>
              <w:spacing w:after="160" w:line="278" w:lineRule="auto"/>
            </w:pPr>
          </w:p>
        </w:tc>
        <w:tc>
          <w:tcPr>
            <w:tcW w:w="2447" w:type="dxa"/>
            <w:hideMark/>
          </w:tcPr>
          <w:p w14:paraId="723888F4" w14:textId="77777777" w:rsidR="00A24BC6" w:rsidRPr="00D67713" w:rsidRDefault="00A24BC6" w:rsidP="00F736CD">
            <w:pPr>
              <w:spacing w:after="160" w:line="278" w:lineRule="auto"/>
            </w:pPr>
          </w:p>
        </w:tc>
        <w:tc>
          <w:tcPr>
            <w:tcW w:w="2273" w:type="dxa"/>
            <w:hideMark/>
          </w:tcPr>
          <w:p w14:paraId="7DEAFB16" w14:textId="77777777" w:rsidR="00A24BC6" w:rsidRPr="00D67713" w:rsidRDefault="00A24BC6" w:rsidP="00F736CD">
            <w:pPr>
              <w:spacing w:after="160" w:line="278" w:lineRule="auto"/>
            </w:pPr>
          </w:p>
        </w:tc>
        <w:tc>
          <w:tcPr>
            <w:tcW w:w="2273" w:type="dxa"/>
          </w:tcPr>
          <w:p w14:paraId="19776B87" w14:textId="77777777" w:rsidR="00A24BC6" w:rsidRPr="00D67713" w:rsidRDefault="00A24BC6" w:rsidP="00F736CD"/>
        </w:tc>
        <w:tc>
          <w:tcPr>
            <w:tcW w:w="2273" w:type="dxa"/>
            <w:hideMark/>
          </w:tcPr>
          <w:p w14:paraId="3AAF8456" w14:textId="77777777" w:rsidR="00A24BC6" w:rsidRPr="00D67713" w:rsidRDefault="00A24BC6" w:rsidP="00F736CD">
            <w:pPr>
              <w:spacing w:after="160" w:line="278" w:lineRule="auto"/>
            </w:pPr>
          </w:p>
        </w:tc>
        <w:tc>
          <w:tcPr>
            <w:tcW w:w="2447" w:type="dxa"/>
            <w:hideMark/>
          </w:tcPr>
          <w:p w14:paraId="7A74AF21" w14:textId="77777777" w:rsidR="00A24BC6" w:rsidRPr="00D67713" w:rsidRDefault="00A24BC6" w:rsidP="00F736CD">
            <w:pPr>
              <w:spacing w:after="160" w:line="278" w:lineRule="auto"/>
            </w:pPr>
          </w:p>
        </w:tc>
      </w:tr>
      <w:tr w:rsidR="00BE6E4B" w:rsidRPr="00D67713" w14:paraId="36D4DA55" w14:textId="77777777" w:rsidTr="00A84779">
        <w:trPr>
          <w:trHeight w:val="109"/>
        </w:trPr>
        <w:tc>
          <w:tcPr>
            <w:tcW w:w="1924" w:type="dxa"/>
          </w:tcPr>
          <w:p w14:paraId="58858F76" w14:textId="77777777" w:rsidR="00BE6E4B" w:rsidRPr="00D67713" w:rsidRDefault="00BE6E4B" w:rsidP="00F736CD"/>
        </w:tc>
        <w:tc>
          <w:tcPr>
            <w:tcW w:w="2448" w:type="dxa"/>
          </w:tcPr>
          <w:p w14:paraId="16DD91BD" w14:textId="77777777" w:rsidR="00BE6E4B" w:rsidRPr="00D67713" w:rsidRDefault="00BE6E4B" w:rsidP="00F736CD"/>
        </w:tc>
        <w:tc>
          <w:tcPr>
            <w:tcW w:w="2447" w:type="dxa"/>
          </w:tcPr>
          <w:p w14:paraId="4D2CBA67" w14:textId="77777777" w:rsidR="00BE6E4B" w:rsidRPr="00D67713" w:rsidRDefault="00BE6E4B" w:rsidP="00F736CD"/>
        </w:tc>
        <w:tc>
          <w:tcPr>
            <w:tcW w:w="2273" w:type="dxa"/>
          </w:tcPr>
          <w:p w14:paraId="47F7EAD8" w14:textId="77777777" w:rsidR="00BE6E4B" w:rsidRPr="00D67713" w:rsidRDefault="00BE6E4B" w:rsidP="00F736CD"/>
        </w:tc>
        <w:tc>
          <w:tcPr>
            <w:tcW w:w="2273" w:type="dxa"/>
          </w:tcPr>
          <w:p w14:paraId="0CF929C1" w14:textId="77777777" w:rsidR="00BE6E4B" w:rsidRPr="00D67713" w:rsidRDefault="00BE6E4B" w:rsidP="00F736CD"/>
        </w:tc>
        <w:tc>
          <w:tcPr>
            <w:tcW w:w="2273" w:type="dxa"/>
          </w:tcPr>
          <w:p w14:paraId="4DC376F4" w14:textId="77777777" w:rsidR="00BE6E4B" w:rsidRPr="00D67713" w:rsidRDefault="00BE6E4B" w:rsidP="00F736CD"/>
        </w:tc>
        <w:tc>
          <w:tcPr>
            <w:tcW w:w="2447" w:type="dxa"/>
          </w:tcPr>
          <w:p w14:paraId="5EB73E10" w14:textId="77777777" w:rsidR="00BE6E4B" w:rsidRPr="00D67713" w:rsidRDefault="00BE6E4B" w:rsidP="00F736CD"/>
        </w:tc>
      </w:tr>
      <w:tr w:rsidR="00BE6E4B" w:rsidRPr="00D67713" w14:paraId="04ADED53" w14:textId="77777777" w:rsidTr="00A84779">
        <w:trPr>
          <w:trHeight w:val="109"/>
        </w:trPr>
        <w:tc>
          <w:tcPr>
            <w:tcW w:w="1924" w:type="dxa"/>
          </w:tcPr>
          <w:p w14:paraId="3D25D65A" w14:textId="77777777" w:rsidR="00BE6E4B" w:rsidRPr="00D67713" w:rsidRDefault="00BE6E4B" w:rsidP="00F736CD"/>
        </w:tc>
        <w:tc>
          <w:tcPr>
            <w:tcW w:w="2448" w:type="dxa"/>
          </w:tcPr>
          <w:p w14:paraId="6F9D0B04" w14:textId="77777777" w:rsidR="00BE6E4B" w:rsidRPr="00D67713" w:rsidRDefault="00BE6E4B" w:rsidP="00F736CD"/>
        </w:tc>
        <w:tc>
          <w:tcPr>
            <w:tcW w:w="2447" w:type="dxa"/>
          </w:tcPr>
          <w:p w14:paraId="76BC8DDD" w14:textId="77777777" w:rsidR="00BE6E4B" w:rsidRPr="00D67713" w:rsidRDefault="00BE6E4B" w:rsidP="00F736CD"/>
        </w:tc>
        <w:tc>
          <w:tcPr>
            <w:tcW w:w="2273" w:type="dxa"/>
          </w:tcPr>
          <w:p w14:paraId="3A9B4967" w14:textId="77777777" w:rsidR="00BE6E4B" w:rsidRPr="00D67713" w:rsidRDefault="00BE6E4B" w:rsidP="00F736CD"/>
        </w:tc>
        <w:tc>
          <w:tcPr>
            <w:tcW w:w="2273" w:type="dxa"/>
          </w:tcPr>
          <w:p w14:paraId="725BC078" w14:textId="77777777" w:rsidR="00BE6E4B" w:rsidRPr="00D67713" w:rsidRDefault="00BE6E4B" w:rsidP="00F736CD"/>
        </w:tc>
        <w:tc>
          <w:tcPr>
            <w:tcW w:w="2273" w:type="dxa"/>
          </w:tcPr>
          <w:p w14:paraId="44F3A372" w14:textId="77777777" w:rsidR="00BE6E4B" w:rsidRPr="00D67713" w:rsidRDefault="00BE6E4B" w:rsidP="00F736CD"/>
        </w:tc>
        <w:tc>
          <w:tcPr>
            <w:tcW w:w="2447" w:type="dxa"/>
          </w:tcPr>
          <w:p w14:paraId="51D21CF6" w14:textId="77777777" w:rsidR="00BE6E4B" w:rsidRPr="00D67713" w:rsidRDefault="00BE6E4B" w:rsidP="00F736CD"/>
        </w:tc>
      </w:tr>
      <w:tr w:rsidR="00BE6E4B" w:rsidRPr="00D67713" w14:paraId="7F507C6B" w14:textId="77777777" w:rsidTr="00A84779">
        <w:trPr>
          <w:trHeight w:val="109"/>
        </w:trPr>
        <w:tc>
          <w:tcPr>
            <w:tcW w:w="1924" w:type="dxa"/>
          </w:tcPr>
          <w:p w14:paraId="466AE86F" w14:textId="77777777" w:rsidR="00BE6E4B" w:rsidRPr="00D67713" w:rsidRDefault="00BE6E4B" w:rsidP="00F736CD"/>
        </w:tc>
        <w:tc>
          <w:tcPr>
            <w:tcW w:w="2448" w:type="dxa"/>
          </w:tcPr>
          <w:p w14:paraId="0E63BA80" w14:textId="77777777" w:rsidR="00BE6E4B" w:rsidRPr="00D67713" w:rsidRDefault="00BE6E4B" w:rsidP="00F736CD"/>
        </w:tc>
        <w:tc>
          <w:tcPr>
            <w:tcW w:w="2447" w:type="dxa"/>
          </w:tcPr>
          <w:p w14:paraId="22F6819D" w14:textId="77777777" w:rsidR="00BE6E4B" w:rsidRPr="00D67713" w:rsidRDefault="00BE6E4B" w:rsidP="00F736CD"/>
        </w:tc>
        <w:tc>
          <w:tcPr>
            <w:tcW w:w="2273" w:type="dxa"/>
          </w:tcPr>
          <w:p w14:paraId="65D737F4" w14:textId="77777777" w:rsidR="00BE6E4B" w:rsidRPr="00D67713" w:rsidRDefault="00BE6E4B" w:rsidP="00F736CD"/>
        </w:tc>
        <w:tc>
          <w:tcPr>
            <w:tcW w:w="2273" w:type="dxa"/>
          </w:tcPr>
          <w:p w14:paraId="0C8A7644" w14:textId="77777777" w:rsidR="00BE6E4B" w:rsidRPr="00D67713" w:rsidRDefault="00BE6E4B" w:rsidP="00F736CD"/>
        </w:tc>
        <w:tc>
          <w:tcPr>
            <w:tcW w:w="2273" w:type="dxa"/>
          </w:tcPr>
          <w:p w14:paraId="36E7D463" w14:textId="77777777" w:rsidR="00BE6E4B" w:rsidRPr="00D67713" w:rsidRDefault="00BE6E4B" w:rsidP="00F736CD"/>
        </w:tc>
        <w:tc>
          <w:tcPr>
            <w:tcW w:w="2447" w:type="dxa"/>
          </w:tcPr>
          <w:p w14:paraId="76CBB0F4" w14:textId="77777777" w:rsidR="00BE6E4B" w:rsidRPr="00D67713" w:rsidRDefault="00BE6E4B" w:rsidP="00F736CD"/>
        </w:tc>
      </w:tr>
      <w:tr w:rsidR="00BE6E4B" w:rsidRPr="00D67713" w14:paraId="26E84845" w14:textId="77777777" w:rsidTr="00A84779">
        <w:trPr>
          <w:trHeight w:val="109"/>
        </w:trPr>
        <w:tc>
          <w:tcPr>
            <w:tcW w:w="1924" w:type="dxa"/>
          </w:tcPr>
          <w:p w14:paraId="11D684AC" w14:textId="77777777" w:rsidR="00BE6E4B" w:rsidRPr="00D67713" w:rsidRDefault="00BE6E4B" w:rsidP="00F736CD"/>
        </w:tc>
        <w:tc>
          <w:tcPr>
            <w:tcW w:w="2448" w:type="dxa"/>
          </w:tcPr>
          <w:p w14:paraId="6DAC6843" w14:textId="77777777" w:rsidR="00BE6E4B" w:rsidRPr="00D67713" w:rsidRDefault="00BE6E4B" w:rsidP="00F736CD"/>
        </w:tc>
        <w:tc>
          <w:tcPr>
            <w:tcW w:w="2447" w:type="dxa"/>
          </w:tcPr>
          <w:p w14:paraId="0A28D1DF" w14:textId="77777777" w:rsidR="00BE6E4B" w:rsidRPr="00D67713" w:rsidRDefault="00BE6E4B" w:rsidP="00F736CD"/>
        </w:tc>
        <w:tc>
          <w:tcPr>
            <w:tcW w:w="2273" w:type="dxa"/>
          </w:tcPr>
          <w:p w14:paraId="5B08117B" w14:textId="77777777" w:rsidR="00BE6E4B" w:rsidRPr="00D67713" w:rsidRDefault="00BE6E4B" w:rsidP="00F736CD"/>
        </w:tc>
        <w:tc>
          <w:tcPr>
            <w:tcW w:w="2273" w:type="dxa"/>
          </w:tcPr>
          <w:p w14:paraId="5F9381BC" w14:textId="77777777" w:rsidR="00BE6E4B" w:rsidRPr="00D67713" w:rsidRDefault="00BE6E4B" w:rsidP="00F736CD"/>
        </w:tc>
        <w:tc>
          <w:tcPr>
            <w:tcW w:w="2273" w:type="dxa"/>
          </w:tcPr>
          <w:p w14:paraId="38E4F246" w14:textId="77777777" w:rsidR="00BE6E4B" w:rsidRPr="00D67713" w:rsidRDefault="00BE6E4B" w:rsidP="00F736CD"/>
        </w:tc>
        <w:tc>
          <w:tcPr>
            <w:tcW w:w="2447" w:type="dxa"/>
          </w:tcPr>
          <w:p w14:paraId="422F2D43" w14:textId="77777777" w:rsidR="00BE6E4B" w:rsidRPr="00D67713" w:rsidRDefault="00BE6E4B" w:rsidP="00F736CD"/>
        </w:tc>
      </w:tr>
      <w:tr w:rsidR="00BE6E4B" w:rsidRPr="00D67713" w14:paraId="13895D86" w14:textId="77777777" w:rsidTr="00A84779">
        <w:trPr>
          <w:trHeight w:val="109"/>
        </w:trPr>
        <w:tc>
          <w:tcPr>
            <w:tcW w:w="1924" w:type="dxa"/>
          </w:tcPr>
          <w:p w14:paraId="1F5DEA52" w14:textId="77777777" w:rsidR="00BE6E4B" w:rsidRPr="00D67713" w:rsidRDefault="00BE6E4B" w:rsidP="00F736CD"/>
        </w:tc>
        <w:tc>
          <w:tcPr>
            <w:tcW w:w="2448" w:type="dxa"/>
          </w:tcPr>
          <w:p w14:paraId="70F31631" w14:textId="77777777" w:rsidR="00BE6E4B" w:rsidRPr="00D67713" w:rsidRDefault="00BE6E4B" w:rsidP="00F736CD"/>
        </w:tc>
        <w:tc>
          <w:tcPr>
            <w:tcW w:w="2447" w:type="dxa"/>
          </w:tcPr>
          <w:p w14:paraId="38A73DCD" w14:textId="77777777" w:rsidR="00BE6E4B" w:rsidRPr="00D67713" w:rsidRDefault="00BE6E4B" w:rsidP="00F736CD"/>
        </w:tc>
        <w:tc>
          <w:tcPr>
            <w:tcW w:w="2273" w:type="dxa"/>
          </w:tcPr>
          <w:p w14:paraId="02FABFD0" w14:textId="77777777" w:rsidR="00BE6E4B" w:rsidRPr="00D67713" w:rsidRDefault="00BE6E4B" w:rsidP="00F736CD"/>
        </w:tc>
        <w:tc>
          <w:tcPr>
            <w:tcW w:w="2273" w:type="dxa"/>
          </w:tcPr>
          <w:p w14:paraId="689D35F9" w14:textId="77777777" w:rsidR="00BE6E4B" w:rsidRPr="00D67713" w:rsidRDefault="00BE6E4B" w:rsidP="00F736CD"/>
        </w:tc>
        <w:tc>
          <w:tcPr>
            <w:tcW w:w="2273" w:type="dxa"/>
          </w:tcPr>
          <w:p w14:paraId="722C8020" w14:textId="77777777" w:rsidR="00BE6E4B" w:rsidRPr="00D67713" w:rsidRDefault="00BE6E4B" w:rsidP="00F736CD"/>
        </w:tc>
        <w:tc>
          <w:tcPr>
            <w:tcW w:w="2447" w:type="dxa"/>
          </w:tcPr>
          <w:p w14:paraId="303C4755" w14:textId="77777777" w:rsidR="00BE6E4B" w:rsidRPr="00D67713" w:rsidRDefault="00BE6E4B" w:rsidP="00F736CD"/>
        </w:tc>
      </w:tr>
      <w:tr w:rsidR="00BE6E4B" w:rsidRPr="00D67713" w14:paraId="07061FD6" w14:textId="77777777" w:rsidTr="00A84779">
        <w:trPr>
          <w:trHeight w:val="109"/>
        </w:trPr>
        <w:tc>
          <w:tcPr>
            <w:tcW w:w="1924" w:type="dxa"/>
          </w:tcPr>
          <w:p w14:paraId="3D25BCDA" w14:textId="77777777" w:rsidR="00BE6E4B" w:rsidRPr="00D67713" w:rsidRDefault="00BE6E4B" w:rsidP="00F736CD"/>
        </w:tc>
        <w:tc>
          <w:tcPr>
            <w:tcW w:w="2448" w:type="dxa"/>
          </w:tcPr>
          <w:p w14:paraId="6BCACFFC" w14:textId="77777777" w:rsidR="00BE6E4B" w:rsidRPr="00D67713" w:rsidRDefault="00BE6E4B" w:rsidP="00F736CD"/>
        </w:tc>
        <w:tc>
          <w:tcPr>
            <w:tcW w:w="2447" w:type="dxa"/>
          </w:tcPr>
          <w:p w14:paraId="5E99D9C0" w14:textId="77777777" w:rsidR="00BE6E4B" w:rsidRPr="00D67713" w:rsidRDefault="00BE6E4B" w:rsidP="00F736CD"/>
        </w:tc>
        <w:tc>
          <w:tcPr>
            <w:tcW w:w="2273" w:type="dxa"/>
          </w:tcPr>
          <w:p w14:paraId="4F438778" w14:textId="77777777" w:rsidR="00BE6E4B" w:rsidRPr="00D67713" w:rsidRDefault="00BE6E4B" w:rsidP="00F736CD"/>
        </w:tc>
        <w:tc>
          <w:tcPr>
            <w:tcW w:w="2273" w:type="dxa"/>
          </w:tcPr>
          <w:p w14:paraId="6CB0F5EF" w14:textId="77777777" w:rsidR="00BE6E4B" w:rsidRPr="00D67713" w:rsidRDefault="00BE6E4B" w:rsidP="00F736CD"/>
        </w:tc>
        <w:tc>
          <w:tcPr>
            <w:tcW w:w="2273" w:type="dxa"/>
          </w:tcPr>
          <w:p w14:paraId="5BD7CEE1" w14:textId="77777777" w:rsidR="00BE6E4B" w:rsidRPr="00D67713" w:rsidRDefault="00BE6E4B" w:rsidP="00F736CD"/>
        </w:tc>
        <w:tc>
          <w:tcPr>
            <w:tcW w:w="2447" w:type="dxa"/>
          </w:tcPr>
          <w:p w14:paraId="01286DBA" w14:textId="77777777" w:rsidR="00BE6E4B" w:rsidRPr="00D67713" w:rsidRDefault="00BE6E4B" w:rsidP="00F736CD"/>
        </w:tc>
      </w:tr>
    </w:tbl>
    <w:p w14:paraId="50F960F6" w14:textId="1323BF4E" w:rsidR="00C1441C" w:rsidRPr="00D67713" w:rsidRDefault="00E25BE9" w:rsidP="00901569">
      <w:pPr>
        <w:pStyle w:val="Heading4"/>
        <w:rPr>
          <w:lang w:val="en-US"/>
        </w:rPr>
      </w:pPr>
      <w:r w:rsidRPr="00D67713">
        <w:rPr>
          <w:lang w:val="en-US"/>
        </w:rPr>
        <w:lastRenderedPageBreak/>
        <w:t>Review</w:t>
      </w:r>
      <w:r w:rsidR="00654361" w:rsidRPr="00D67713">
        <w:rPr>
          <w:lang w:val="en-US"/>
        </w:rPr>
        <w:t xml:space="preserve"> Dates</w:t>
      </w:r>
    </w:p>
    <w:p w14:paraId="695F8134" w14:textId="1652A2B0" w:rsidR="00E25BE9" w:rsidRPr="00D67713" w:rsidRDefault="00654361" w:rsidP="00C1441C">
      <w:pPr>
        <w:rPr>
          <w:lang w:val="en-US"/>
        </w:rPr>
      </w:pPr>
      <w:r w:rsidRPr="00D67713">
        <w:rPr>
          <w:lang w:val="en-US"/>
        </w:rPr>
        <w:t xml:space="preserve">Make sure to check in with your plan </w:t>
      </w:r>
      <w:r w:rsidR="00454F4D" w:rsidRPr="00D67713">
        <w:rPr>
          <w:lang w:val="en-US"/>
        </w:rPr>
        <w:t xml:space="preserve">at different intervals. This will help you keep track of where you’re up to </w:t>
      </w:r>
      <w:r w:rsidR="004D7653" w:rsidRPr="00D67713">
        <w:rPr>
          <w:lang w:val="en-US"/>
        </w:rPr>
        <w:t>and adjust your goals if needed.</w:t>
      </w:r>
    </w:p>
    <w:p w14:paraId="0D6C1CD1" w14:textId="77777777" w:rsidR="004D7653" w:rsidRPr="00D67713" w:rsidRDefault="004D7653" w:rsidP="00C1441C">
      <w:pPr>
        <w:rPr>
          <w:lang w:val="en-US"/>
        </w:rPr>
      </w:pPr>
    </w:p>
    <w:tbl>
      <w:tblPr>
        <w:tblStyle w:val="TableGrid"/>
        <w:tblW w:w="14976" w:type="dxa"/>
        <w:tblLook w:val="04A0" w:firstRow="1" w:lastRow="0" w:firstColumn="1" w:lastColumn="0" w:noHBand="0" w:noVBand="1"/>
      </w:tblPr>
      <w:tblGrid>
        <w:gridCol w:w="1980"/>
        <w:gridCol w:w="6379"/>
        <w:gridCol w:w="6617"/>
      </w:tblGrid>
      <w:tr w:rsidR="006A4523" w:rsidRPr="00D67713" w14:paraId="13D0DED2" w14:textId="77777777" w:rsidTr="008E6AE4">
        <w:trPr>
          <w:trHeight w:val="319"/>
        </w:trPr>
        <w:tc>
          <w:tcPr>
            <w:tcW w:w="1980" w:type="dxa"/>
          </w:tcPr>
          <w:p w14:paraId="536D2887" w14:textId="29C31179" w:rsidR="006A4523" w:rsidRPr="00D67713" w:rsidRDefault="006A4523" w:rsidP="00C1441C">
            <w:pPr>
              <w:rPr>
                <w:b/>
                <w:bCs/>
                <w:lang w:val="en-US"/>
              </w:rPr>
            </w:pPr>
            <w:r w:rsidRPr="00D67713">
              <w:rPr>
                <w:b/>
                <w:bCs/>
                <w:lang w:val="en-US"/>
              </w:rPr>
              <w:t>Review Date</w:t>
            </w:r>
          </w:p>
        </w:tc>
        <w:tc>
          <w:tcPr>
            <w:tcW w:w="6379" w:type="dxa"/>
          </w:tcPr>
          <w:p w14:paraId="1DB895B1" w14:textId="289796AD" w:rsidR="006A4523" w:rsidRPr="00D67713" w:rsidRDefault="006A4523" w:rsidP="00C1441C">
            <w:pPr>
              <w:rPr>
                <w:b/>
                <w:bCs/>
                <w:lang w:val="en-US"/>
              </w:rPr>
            </w:pPr>
            <w:r w:rsidRPr="00D67713">
              <w:rPr>
                <w:b/>
                <w:bCs/>
                <w:lang w:val="en-US"/>
              </w:rPr>
              <w:t>Progress made</w:t>
            </w:r>
          </w:p>
        </w:tc>
        <w:tc>
          <w:tcPr>
            <w:tcW w:w="6617" w:type="dxa"/>
          </w:tcPr>
          <w:p w14:paraId="4D536830" w14:textId="0E5E2885" w:rsidR="006A4523" w:rsidRPr="00D67713" w:rsidRDefault="006A4523" w:rsidP="00C1441C">
            <w:pPr>
              <w:rPr>
                <w:b/>
                <w:bCs/>
                <w:lang w:val="en-US"/>
              </w:rPr>
            </w:pPr>
            <w:r w:rsidRPr="00D67713">
              <w:rPr>
                <w:b/>
                <w:bCs/>
                <w:lang w:val="en-US"/>
              </w:rPr>
              <w:t>Next steps</w:t>
            </w:r>
          </w:p>
        </w:tc>
      </w:tr>
      <w:tr w:rsidR="006A4523" w:rsidRPr="00D67713" w14:paraId="03F3EBA4" w14:textId="77777777" w:rsidTr="008E6AE4">
        <w:trPr>
          <w:trHeight w:val="531"/>
        </w:trPr>
        <w:tc>
          <w:tcPr>
            <w:tcW w:w="1980" w:type="dxa"/>
          </w:tcPr>
          <w:p w14:paraId="4F00C88C" w14:textId="77777777" w:rsidR="006A4523" w:rsidRPr="00D67713" w:rsidRDefault="006A4523" w:rsidP="00C1441C">
            <w:pPr>
              <w:rPr>
                <w:lang w:val="en-US"/>
              </w:rPr>
            </w:pPr>
          </w:p>
        </w:tc>
        <w:tc>
          <w:tcPr>
            <w:tcW w:w="6379" w:type="dxa"/>
          </w:tcPr>
          <w:p w14:paraId="6C1A8DC8" w14:textId="77777777" w:rsidR="006A4523" w:rsidRPr="00D67713" w:rsidRDefault="006A4523" w:rsidP="00C1441C">
            <w:pPr>
              <w:rPr>
                <w:lang w:val="en-US"/>
              </w:rPr>
            </w:pPr>
          </w:p>
        </w:tc>
        <w:tc>
          <w:tcPr>
            <w:tcW w:w="6617" w:type="dxa"/>
          </w:tcPr>
          <w:p w14:paraId="51BE1336" w14:textId="77777777" w:rsidR="006A4523" w:rsidRPr="00D67713" w:rsidRDefault="006A4523" w:rsidP="00C1441C">
            <w:pPr>
              <w:rPr>
                <w:lang w:val="en-US"/>
              </w:rPr>
            </w:pPr>
          </w:p>
        </w:tc>
      </w:tr>
      <w:tr w:rsidR="006A4523" w:rsidRPr="00D67713" w14:paraId="587677AE" w14:textId="77777777" w:rsidTr="008E6AE4">
        <w:trPr>
          <w:trHeight w:val="531"/>
        </w:trPr>
        <w:tc>
          <w:tcPr>
            <w:tcW w:w="1980" w:type="dxa"/>
          </w:tcPr>
          <w:p w14:paraId="3FA3B112" w14:textId="77777777" w:rsidR="006A4523" w:rsidRPr="00D67713" w:rsidRDefault="006A4523" w:rsidP="00C1441C">
            <w:pPr>
              <w:rPr>
                <w:lang w:val="en-US"/>
              </w:rPr>
            </w:pPr>
          </w:p>
        </w:tc>
        <w:tc>
          <w:tcPr>
            <w:tcW w:w="6379" w:type="dxa"/>
          </w:tcPr>
          <w:p w14:paraId="05CCC5C0" w14:textId="77777777" w:rsidR="006A4523" w:rsidRPr="00D67713" w:rsidRDefault="006A4523" w:rsidP="00C1441C">
            <w:pPr>
              <w:rPr>
                <w:lang w:val="en-US"/>
              </w:rPr>
            </w:pPr>
          </w:p>
        </w:tc>
        <w:tc>
          <w:tcPr>
            <w:tcW w:w="6617" w:type="dxa"/>
          </w:tcPr>
          <w:p w14:paraId="1BCB11CC" w14:textId="77777777" w:rsidR="006A4523" w:rsidRPr="00D67713" w:rsidRDefault="006A4523" w:rsidP="00C1441C">
            <w:pPr>
              <w:rPr>
                <w:lang w:val="en-US"/>
              </w:rPr>
            </w:pPr>
          </w:p>
        </w:tc>
      </w:tr>
      <w:tr w:rsidR="006A4523" w:rsidRPr="00D67713" w14:paraId="719B6A3F" w14:textId="77777777" w:rsidTr="008E6AE4">
        <w:trPr>
          <w:trHeight w:val="531"/>
        </w:trPr>
        <w:tc>
          <w:tcPr>
            <w:tcW w:w="1980" w:type="dxa"/>
          </w:tcPr>
          <w:p w14:paraId="53DA2D5E" w14:textId="77777777" w:rsidR="006A4523" w:rsidRPr="00D67713" w:rsidRDefault="006A4523" w:rsidP="00C1441C">
            <w:pPr>
              <w:rPr>
                <w:lang w:val="en-US"/>
              </w:rPr>
            </w:pPr>
          </w:p>
        </w:tc>
        <w:tc>
          <w:tcPr>
            <w:tcW w:w="6379" w:type="dxa"/>
          </w:tcPr>
          <w:p w14:paraId="740B6336" w14:textId="77777777" w:rsidR="006A4523" w:rsidRPr="00D67713" w:rsidRDefault="006A4523" w:rsidP="00C1441C">
            <w:pPr>
              <w:rPr>
                <w:lang w:val="en-US"/>
              </w:rPr>
            </w:pPr>
          </w:p>
        </w:tc>
        <w:tc>
          <w:tcPr>
            <w:tcW w:w="6617" w:type="dxa"/>
          </w:tcPr>
          <w:p w14:paraId="73E9F651" w14:textId="77777777" w:rsidR="006A4523" w:rsidRPr="00D67713" w:rsidRDefault="006A4523" w:rsidP="00C1441C">
            <w:pPr>
              <w:rPr>
                <w:lang w:val="en-US"/>
              </w:rPr>
            </w:pPr>
          </w:p>
        </w:tc>
      </w:tr>
      <w:tr w:rsidR="006A4523" w:rsidRPr="00D67713" w14:paraId="6BA008F9" w14:textId="77777777" w:rsidTr="008E6AE4">
        <w:trPr>
          <w:trHeight w:val="566"/>
        </w:trPr>
        <w:tc>
          <w:tcPr>
            <w:tcW w:w="1980" w:type="dxa"/>
          </w:tcPr>
          <w:p w14:paraId="7247F795" w14:textId="77777777" w:rsidR="006A4523" w:rsidRPr="00D67713" w:rsidRDefault="006A4523" w:rsidP="00C1441C">
            <w:pPr>
              <w:rPr>
                <w:lang w:val="en-US"/>
              </w:rPr>
            </w:pPr>
          </w:p>
        </w:tc>
        <w:tc>
          <w:tcPr>
            <w:tcW w:w="6379" w:type="dxa"/>
          </w:tcPr>
          <w:p w14:paraId="4DF20358" w14:textId="77777777" w:rsidR="006A4523" w:rsidRPr="00D67713" w:rsidRDefault="006A4523" w:rsidP="00C1441C">
            <w:pPr>
              <w:rPr>
                <w:lang w:val="en-US"/>
              </w:rPr>
            </w:pPr>
          </w:p>
        </w:tc>
        <w:tc>
          <w:tcPr>
            <w:tcW w:w="6617" w:type="dxa"/>
          </w:tcPr>
          <w:p w14:paraId="58771651" w14:textId="77777777" w:rsidR="006A4523" w:rsidRPr="00D67713" w:rsidRDefault="006A4523" w:rsidP="00C1441C">
            <w:pPr>
              <w:rPr>
                <w:lang w:val="en-US"/>
              </w:rPr>
            </w:pPr>
          </w:p>
        </w:tc>
      </w:tr>
      <w:tr w:rsidR="006A4523" w:rsidRPr="00D67713" w14:paraId="71CC0B80" w14:textId="77777777" w:rsidTr="008E6AE4">
        <w:trPr>
          <w:trHeight w:val="496"/>
        </w:trPr>
        <w:tc>
          <w:tcPr>
            <w:tcW w:w="1980" w:type="dxa"/>
          </w:tcPr>
          <w:p w14:paraId="758539B5" w14:textId="77777777" w:rsidR="006A4523" w:rsidRPr="00D67713" w:rsidRDefault="006A4523" w:rsidP="00C1441C">
            <w:pPr>
              <w:rPr>
                <w:lang w:val="en-US"/>
              </w:rPr>
            </w:pPr>
          </w:p>
        </w:tc>
        <w:tc>
          <w:tcPr>
            <w:tcW w:w="6379" w:type="dxa"/>
          </w:tcPr>
          <w:p w14:paraId="1303BB55" w14:textId="77777777" w:rsidR="006A4523" w:rsidRPr="00D67713" w:rsidRDefault="006A4523" w:rsidP="00C1441C">
            <w:pPr>
              <w:rPr>
                <w:lang w:val="en-US"/>
              </w:rPr>
            </w:pPr>
          </w:p>
        </w:tc>
        <w:tc>
          <w:tcPr>
            <w:tcW w:w="6617" w:type="dxa"/>
          </w:tcPr>
          <w:p w14:paraId="113678FC" w14:textId="77777777" w:rsidR="006A4523" w:rsidRPr="00D67713" w:rsidRDefault="006A4523" w:rsidP="00C1441C">
            <w:pPr>
              <w:rPr>
                <w:lang w:val="en-US"/>
              </w:rPr>
            </w:pPr>
          </w:p>
        </w:tc>
      </w:tr>
    </w:tbl>
    <w:p w14:paraId="28E388D1" w14:textId="77777777" w:rsidR="006A4523" w:rsidRPr="00D67713" w:rsidRDefault="006A4523" w:rsidP="00C1441C">
      <w:pPr>
        <w:rPr>
          <w:lang w:val="en-US"/>
        </w:rPr>
      </w:pPr>
    </w:p>
    <w:p w14:paraId="0D66A3AF" w14:textId="77777777" w:rsidR="00B8155F" w:rsidRPr="00D67713" w:rsidRDefault="00B8155F">
      <w:pPr>
        <w:rPr>
          <w:lang w:val="en-US"/>
        </w:rPr>
        <w:sectPr w:rsidR="00B8155F" w:rsidRPr="00D67713" w:rsidSect="00C767E1">
          <w:pgSz w:w="16840" w:h="11910" w:orient="landscape"/>
          <w:pgMar w:top="992" w:right="1100" w:bottom="1133" w:left="800" w:header="0" w:footer="283" w:gutter="0"/>
          <w:cols w:space="720"/>
          <w:docGrid w:linePitch="326"/>
        </w:sectPr>
      </w:pPr>
      <w:r w:rsidRPr="00D67713">
        <w:rPr>
          <w:lang w:val="en-US"/>
        </w:rPr>
        <w:br w:type="page"/>
      </w:r>
    </w:p>
    <w:p w14:paraId="4F2C032C" w14:textId="05DAB744" w:rsidR="008C1E37" w:rsidRPr="00D67713" w:rsidRDefault="00E70D66" w:rsidP="00CB5E50">
      <w:pPr>
        <w:pStyle w:val="Heading2"/>
      </w:pPr>
      <w:bookmarkStart w:id="50" w:name="_Toc238734615"/>
      <w:r w:rsidRPr="00D67713">
        <w:lastRenderedPageBreak/>
        <w:t xml:space="preserve">3.2 </w:t>
      </w:r>
      <w:r w:rsidR="00CB0314" w:rsidRPr="00D67713">
        <w:t>Useful resources</w:t>
      </w:r>
      <w:bookmarkEnd w:id="50"/>
    </w:p>
    <w:p w14:paraId="0463C25E" w14:textId="77777777" w:rsidR="00203066" w:rsidRPr="00D67713" w:rsidRDefault="00203066" w:rsidP="00203066">
      <w:pPr>
        <w:ind w:left="720"/>
        <w:rPr>
          <w:rFonts w:eastAsia="Calibri" w:cs="Calibri"/>
          <w:kern w:val="0"/>
          <w14:ligatures w14:val="none"/>
        </w:rPr>
      </w:pPr>
    </w:p>
    <w:p w14:paraId="5FB2448B" w14:textId="7DA37F9E" w:rsidR="00203066" w:rsidRPr="00D61AB9" w:rsidRDefault="00203066" w:rsidP="00901569">
      <w:pPr>
        <w:pStyle w:val="Heading4"/>
        <w:rPr>
          <w:kern w:val="0"/>
          <w14:ligatures w14:val="none"/>
        </w:rPr>
      </w:pPr>
      <w:r w:rsidRPr="00D61AB9">
        <w:t>Engagement Design, Facilitation &amp; Co</w:t>
      </w:r>
      <w:r w:rsidRPr="00D67713">
        <w:noBreakHyphen/>
      </w:r>
      <w:r w:rsidRPr="00D61AB9">
        <w:t xml:space="preserve">creation </w:t>
      </w:r>
    </w:p>
    <w:p w14:paraId="3BD5A240" w14:textId="77777777" w:rsidR="00203066" w:rsidRPr="00D67713" w:rsidRDefault="00203066" w:rsidP="00203066">
      <w:hyperlink r:id="rId23" w:history="1">
        <w:r w:rsidRPr="00D67713">
          <w:rPr>
            <w:rStyle w:val="Hyperlink"/>
            <w:rFonts w:eastAsia="Calibri" w:cs="Calibri"/>
            <w:kern w:val="0"/>
            <w14:ligatures w14:val="none"/>
          </w:rPr>
          <w:t>Quality Practice | NCCPE</w:t>
        </w:r>
      </w:hyperlink>
    </w:p>
    <w:p w14:paraId="4B7800D3" w14:textId="57713942" w:rsidR="00203066" w:rsidRPr="00D67713" w:rsidRDefault="2A77BD26" w:rsidP="037CA039">
      <w:pPr>
        <w:spacing w:after="0" w:line="300" w:lineRule="auto"/>
      </w:pPr>
      <w:r w:rsidRPr="00D67713">
        <w:t>The NCCPE's framework for planning, delivering and reflecting on high-quality public engagement, grounded in values of purpose, inclusivity, learning and mutual benefit.</w:t>
      </w:r>
    </w:p>
    <w:p w14:paraId="65A32B38" w14:textId="68C88128" w:rsidR="00203066" w:rsidRDefault="00203066" w:rsidP="037CA039">
      <w:pPr>
        <w:spacing w:after="0" w:line="300" w:lineRule="auto"/>
      </w:pPr>
    </w:p>
    <w:p w14:paraId="08FA8B53" w14:textId="4A742467" w:rsidR="006A13C9" w:rsidRPr="00D67713" w:rsidRDefault="006A13C9" w:rsidP="037CA039">
      <w:pPr>
        <w:spacing w:after="0" w:line="300" w:lineRule="auto"/>
      </w:pPr>
      <w:hyperlink r:id="rId24" w:history="1">
        <w:r w:rsidRPr="006A13C9">
          <w:rPr>
            <w:rStyle w:val="Hyperlink"/>
          </w:rPr>
          <w:t>High Quality Engagement 101</w:t>
        </w:r>
      </w:hyperlink>
    </w:p>
    <w:p w14:paraId="0E5C15F0" w14:textId="5AE293DE" w:rsidR="00203066" w:rsidRPr="00D67713" w:rsidRDefault="1EC8E731" w:rsidP="037CA039">
      <w:pPr>
        <w:spacing w:after="0" w:line="300" w:lineRule="auto"/>
      </w:pPr>
      <w:r w:rsidRPr="00D67713">
        <w:t>An introductory tutorial that explores the principles, characteristics and practical foundations of effective public and community engagement.</w:t>
      </w:r>
    </w:p>
    <w:p w14:paraId="5F1125B6" w14:textId="3AAC6D52" w:rsidR="00203066" w:rsidRPr="00D67713" w:rsidRDefault="00203066" w:rsidP="037CA039">
      <w:pPr>
        <w:spacing w:after="0" w:line="300" w:lineRule="auto"/>
      </w:pPr>
    </w:p>
    <w:p w14:paraId="3F7A94CF" w14:textId="62D3C87A" w:rsidR="003F3FE9" w:rsidRDefault="003F3FE9" w:rsidP="037CA039">
      <w:pPr>
        <w:spacing w:after="0" w:line="300" w:lineRule="auto"/>
      </w:pPr>
      <w:hyperlink r:id="rId25" w:history="1">
        <w:r w:rsidRPr="003F3FE9">
          <w:rPr>
            <w:rStyle w:val="Hyperlink"/>
          </w:rPr>
          <w:t>High Quality Engagement Resources</w:t>
        </w:r>
      </w:hyperlink>
    </w:p>
    <w:p w14:paraId="0C8D4B1A" w14:textId="186C035F" w:rsidR="00203066" w:rsidRPr="00D67713" w:rsidRDefault="772D1B7F" w:rsidP="037CA039">
      <w:pPr>
        <w:spacing w:after="0" w:line="300" w:lineRule="auto"/>
      </w:pPr>
      <w:r w:rsidRPr="00D67713">
        <w:t>A curated collection of tools, guides and case studies to support the design, delivery and review of high-quality engagement activity.</w:t>
      </w:r>
    </w:p>
    <w:p w14:paraId="094FE16C" w14:textId="788186EE" w:rsidR="037CA039" w:rsidRPr="00D67713" w:rsidRDefault="037CA039" w:rsidP="00B37A2F">
      <w:pPr>
        <w:spacing w:after="0" w:line="300" w:lineRule="auto"/>
      </w:pPr>
    </w:p>
    <w:p w14:paraId="6E43B9AC" w14:textId="023A6CA2" w:rsidR="003F3FE9" w:rsidRPr="00D67713" w:rsidRDefault="003F3FE9" w:rsidP="00203066">
      <w:hyperlink r:id="rId26" w:history="1">
        <w:r w:rsidRPr="003F3FE9">
          <w:rPr>
            <w:rStyle w:val="Hyperlink"/>
            <w:rFonts w:eastAsia="Calibri" w:cs="Calibri"/>
          </w:rPr>
          <w:t>Participatory Methods</w:t>
        </w:r>
      </w:hyperlink>
    </w:p>
    <w:p w14:paraId="67991995" w14:textId="27A0E730" w:rsidR="00203066" w:rsidRDefault="7FF7416F" w:rsidP="037CA039">
      <w:r w:rsidRPr="00D67713">
        <w:rPr>
          <w:rFonts w:eastAsia="Calibri" w:cs="Calibri"/>
        </w:rPr>
        <w:t>An international resource showcasing a wide range of participatory tools and techniques to support collaborative inquiry, learning and action.</w:t>
      </w:r>
    </w:p>
    <w:p w14:paraId="29A00D76" w14:textId="77777777" w:rsidR="00EA69E5" w:rsidRPr="00EA69E5" w:rsidRDefault="00EA69E5" w:rsidP="00B37A2F">
      <w:pPr>
        <w:spacing w:after="0" w:line="300" w:lineRule="auto"/>
      </w:pPr>
    </w:p>
    <w:p w14:paraId="1EA167E0" w14:textId="7AED00B7" w:rsidR="00203066" w:rsidRPr="00D67713" w:rsidRDefault="0C1E7450" w:rsidP="037CA039">
      <w:hyperlink r:id="rId27" w:history="1">
        <w:r w:rsidRPr="00D67713">
          <w:rPr>
            <w:rStyle w:val="Hyperlink"/>
            <w:rFonts w:eastAsia="Calibri" w:cs="Calibri"/>
          </w:rPr>
          <w:t>Methods | Involve</w:t>
        </w:r>
      </w:hyperlink>
    </w:p>
    <w:p w14:paraId="1EBE9A15" w14:textId="452AFA2F" w:rsidR="00203066" w:rsidRPr="00D67713" w:rsidRDefault="2E0AB3C5" w:rsidP="037CA039">
      <w:r w:rsidRPr="00D67713">
        <w:rPr>
          <w:rFonts w:eastAsia="Calibri" w:cs="Calibri"/>
        </w:rPr>
        <w:t>A practical library of participatory and deliberative methods to help practitioners select and design appropriate engagement approaches for different purposes, audiences and contexts.</w:t>
      </w:r>
    </w:p>
    <w:p w14:paraId="745509AB" w14:textId="54126218" w:rsidR="00203066" w:rsidRPr="00D67713" w:rsidRDefault="00203066" w:rsidP="037CA039">
      <w:pPr>
        <w:rPr>
          <w:rFonts w:eastAsia="Calibri" w:cs="Calibri"/>
        </w:rPr>
      </w:pPr>
    </w:p>
    <w:p w14:paraId="2B5B46B5" w14:textId="3D297E4B" w:rsidR="00203066" w:rsidRPr="00D67713" w:rsidRDefault="00203066" w:rsidP="037CA039">
      <w:pPr>
        <w:rPr>
          <w:rFonts w:eastAsia="Calibri" w:cs="Calibri"/>
          <w:kern w:val="0"/>
          <w14:ligatures w14:val="none"/>
        </w:rPr>
      </w:pPr>
    </w:p>
    <w:p w14:paraId="792B7161" w14:textId="77777777" w:rsidR="00203066" w:rsidRPr="00D67713" w:rsidRDefault="00203066" w:rsidP="00901569">
      <w:pPr>
        <w:pStyle w:val="Heading4"/>
      </w:pPr>
      <w:r w:rsidRPr="00D67713">
        <w:t xml:space="preserve">Ethics, Inclusion, Duty of Care &amp; Quality </w:t>
      </w:r>
    </w:p>
    <w:p w14:paraId="0C5ED0AF" w14:textId="14105944" w:rsidR="00203066" w:rsidRPr="00D67713" w:rsidRDefault="09395950" w:rsidP="037CA039">
      <w:pPr>
        <w:rPr>
          <w:rFonts w:eastAsia="GT Walsheim Regular" w:cs="GT Walsheim Regular"/>
          <w:kern w:val="0"/>
          <w14:ligatures w14:val="none"/>
        </w:rPr>
      </w:pPr>
      <w:hyperlink r:id="rId28">
        <w:r w:rsidRPr="00D67713">
          <w:rPr>
            <w:rStyle w:val="Hyperlink"/>
          </w:rPr>
          <w:t>Community-based participatory research: A guide to ethical principles and practice | NCCPE</w:t>
        </w:r>
      </w:hyperlink>
    </w:p>
    <w:p w14:paraId="49E8B74F" w14:textId="2B062725" w:rsidR="00203066" w:rsidRDefault="09395950" w:rsidP="037CA039">
      <w:pPr>
        <w:rPr>
          <w:rFonts w:eastAsia="GT Walsheim Regular" w:cs="GT Walsheim Regular"/>
        </w:rPr>
      </w:pPr>
      <w:r w:rsidRPr="00D67713">
        <w:rPr>
          <w:rFonts w:eastAsia="GT Walsheim Regular" w:cs="GT Walsheim Regular"/>
        </w:rPr>
        <w:t>A practical guide to the ethical considerations, principles and approaches that underpin community-based participatory research.</w:t>
      </w:r>
    </w:p>
    <w:p w14:paraId="32E9478B" w14:textId="77777777" w:rsidR="00425ABB" w:rsidRPr="00D67713" w:rsidRDefault="00425ABB" w:rsidP="00B37A2F">
      <w:pPr>
        <w:spacing w:after="0" w:line="300" w:lineRule="auto"/>
      </w:pPr>
    </w:p>
    <w:p w14:paraId="31257281" w14:textId="59CB2520" w:rsidR="00203066" w:rsidRPr="00D67713" w:rsidRDefault="09395950" w:rsidP="037CA039">
      <w:pPr>
        <w:rPr>
          <w:rFonts w:eastAsia="GT Walsheim Regular" w:cs="GT Walsheim Regular"/>
          <w:kern w:val="0"/>
          <w14:ligatures w14:val="none"/>
        </w:rPr>
      </w:pPr>
      <w:hyperlink r:id="rId29">
        <w:r w:rsidRPr="00D67713">
          <w:rPr>
            <w:rStyle w:val="Hyperlink"/>
          </w:rPr>
          <w:t>Accessible and Inclusive Practice Guidelines | NCCPE</w:t>
        </w:r>
      </w:hyperlink>
    </w:p>
    <w:p w14:paraId="1FB2CD59" w14:textId="3FA172F3" w:rsidR="00203066" w:rsidRDefault="09395950" w:rsidP="037CA039">
      <w:pPr>
        <w:rPr>
          <w:rFonts w:eastAsia="GT Walsheim Regular" w:cs="GT Walsheim Regular"/>
        </w:rPr>
      </w:pPr>
      <w:r w:rsidRPr="00D67713">
        <w:rPr>
          <w:rFonts w:eastAsia="GT Walsheim Regular" w:cs="GT Walsheim Regular"/>
        </w:rPr>
        <w:t>Guidance on creating engagement activities that remove barriers to participation and support inclusion for diverse audiences and communities.</w:t>
      </w:r>
    </w:p>
    <w:p w14:paraId="6B00F2D1" w14:textId="77777777" w:rsidR="0022039F" w:rsidRDefault="0022039F" w:rsidP="037CA039"/>
    <w:p w14:paraId="4DC8CB44" w14:textId="77777777" w:rsidR="00B37A2F" w:rsidRPr="00D67713" w:rsidRDefault="00B37A2F" w:rsidP="037CA039"/>
    <w:p w14:paraId="411FA8BE" w14:textId="63CA89A5" w:rsidR="00425ABB" w:rsidRDefault="00425ABB" w:rsidP="037CA039">
      <w:pPr>
        <w:rPr>
          <w:rFonts w:eastAsia="Calibri" w:cs="Calibri"/>
        </w:rPr>
      </w:pPr>
      <w:hyperlink r:id="rId30" w:history="1">
        <w:r w:rsidRPr="0022039F">
          <w:rPr>
            <w:rStyle w:val="Hyperlink"/>
            <w:rFonts w:eastAsia="Calibri" w:cs="Calibri"/>
          </w:rPr>
          <w:t>Achieving Equity in place based research</w:t>
        </w:r>
      </w:hyperlink>
    </w:p>
    <w:p w14:paraId="35E383AC" w14:textId="2C7289DD" w:rsidR="00203066" w:rsidRPr="00D67713" w:rsidRDefault="09395950" w:rsidP="037CA039">
      <w:r w:rsidRPr="00D67713">
        <w:rPr>
          <w:rFonts w:eastAsia="Calibri" w:cs="Calibri"/>
        </w:rPr>
        <w:t>A report exploring how researchers and communities can work together more equitably within place-based partnerships and collaborative research.</w:t>
      </w:r>
    </w:p>
    <w:p w14:paraId="04E644A8" w14:textId="77777777" w:rsidR="008669DB" w:rsidRDefault="008669DB" w:rsidP="00B37A2F">
      <w:pPr>
        <w:spacing w:after="0" w:line="300" w:lineRule="auto"/>
      </w:pPr>
    </w:p>
    <w:p w14:paraId="335BFABA" w14:textId="1912EE97" w:rsidR="008669DB" w:rsidRDefault="008669DB" w:rsidP="037CA039">
      <w:hyperlink r:id="rId31" w:history="1">
        <w:r w:rsidRPr="008669DB">
          <w:rPr>
            <w:rStyle w:val="Hyperlink"/>
          </w:rPr>
          <w:t>UKRIO – Equality, Diversity and Inclusion</w:t>
        </w:r>
      </w:hyperlink>
    </w:p>
    <w:p w14:paraId="32E92A9D" w14:textId="3D21AE99" w:rsidR="00203066" w:rsidRDefault="5C3B18BF" w:rsidP="037CA039">
      <w:pPr>
        <w:rPr>
          <w:rFonts w:eastAsia="Calibri" w:cs="Calibri"/>
        </w:rPr>
      </w:pPr>
      <w:r w:rsidRPr="00D67713">
        <w:rPr>
          <w:rFonts w:eastAsia="Calibri" w:cs="Calibri"/>
        </w:rPr>
        <w:t>Guidance on embedding equality, diversity and inclusion within research and engagement activities, with a focus on responsible and ethical practice.</w:t>
      </w:r>
    </w:p>
    <w:p w14:paraId="711C6EFF" w14:textId="77777777" w:rsidR="008669DB" w:rsidRPr="00D67713" w:rsidRDefault="008669DB" w:rsidP="00B37A2F">
      <w:pPr>
        <w:spacing w:after="0" w:line="300" w:lineRule="auto"/>
        <w:rPr>
          <w:rFonts w:eastAsia="Calibri" w:cs="Calibri"/>
          <w:kern w:val="0"/>
          <w14:ligatures w14:val="none"/>
        </w:rPr>
      </w:pPr>
    </w:p>
    <w:p w14:paraId="2256176E" w14:textId="77777777" w:rsidR="00203066" w:rsidRPr="00D67713" w:rsidRDefault="00203066" w:rsidP="037CA039">
      <w:hyperlink r:id="rId32" w:history="1">
        <w:r w:rsidRPr="00D67713">
          <w:rPr>
            <w:rStyle w:val="Hyperlink"/>
            <w:rFonts w:eastAsia="Calibri" w:cs="Calibri"/>
            <w:kern w:val="0"/>
            <w14:ligatures w14:val="none"/>
          </w:rPr>
          <w:t>Responsible Knowledge Exchange, Engagement and Impact | Social Sciences Division, University of Oxford</w:t>
        </w:r>
      </w:hyperlink>
      <w:r w:rsidRPr="00D67713">
        <w:rPr>
          <w:rFonts w:eastAsia="Calibri" w:cs="Calibri"/>
          <w:kern w:val="0"/>
          <w14:ligatures w14:val="none"/>
        </w:rPr>
        <w:t xml:space="preserve"> </w:t>
      </w:r>
    </w:p>
    <w:p w14:paraId="27823735" w14:textId="3FBDC172" w:rsidR="251808F0" w:rsidRPr="00D67713" w:rsidRDefault="251808F0" w:rsidP="037CA039">
      <w:r w:rsidRPr="00D67713">
        <w:rPr>
          <w:rFonts w:eastAsia="Calibri" w:cs="Calibri"/>
        </w:rPr>
        <w:t>A framework and resource hub promoting ethical, equitable and responsible approaches to knowledge exchange, engagement and research impact.</w:t>
      </w:r>
    </w:p>
    <w:p w14:paraId="70D772EC" w14:textId="77777777" w:rsidR="003A0C78" w:rsidRDefault="003A0C78" w:rsidP="00425BED">
      <w:pPr>
        <w:rPr>
          <w:rFonts w:eastAsia="Calibri" w:cs="Calibri"/>
        </w:rPr>
      </w:pPr>
    </w:p>
    <w:p w14:paraId="67DDA85A" w14:textId="77777777" w:rsidR="00B37A2F" w:rsidRDefault="00B37A2F" w:rsidP="00425BED">
      <w:pPr>
        <w:rPr>
          <w:rFonts w:eastAsia="Calibri" w:cs="Calibri"/>
        </w:rPr>
      </w:pPr>
    </w:p>
    <w:p w14:paraId="5BCD89B0" w14:textId="66589EF8" w:rsidR="00203066" w:rsidRPr="00D67713" w:rsidRDefault="00203066" w:rsidP="00425BED">
      <w:pPr>
        <w:rPr>
          <w:rFonts w:eastAsia="Calibri" w:cs="Calibri"/>
          <w:kern w:val="0"/>
          <w14:ligatures w14:val="none"/>
        </w:rPr>
      </w:pPr>
      <w:r w:rsidRPr="00D61AB9">
        <w:rPr>
          <w:rFonts w:eastAsia="Calibri" w:cs="Calibri"/>
          <w:b/>
          <w:kern w:val="0"/>
          <w14:ligatures w14:val="none"/>
        </w:rPr>
        <w:t xml:space="preserve">Partnership, Community &amp; Relationship Management </w:t>
      </w:r>
    </w:p>
    <w:p w14:paraId="1D69475B" w14:textId="75D80B75" w:rsidR="0E1E72CC" w:rsidRPr="00D67713" w:rsidRDefault="0E1E72CC" w:rsidP="00425BED">
      <w:hyperlink r:id="rId33">
        <w:r w:rsidRPr="00D67713">
          <w:rPr>
            <w:rStyle w:val="Hyperlink"/>
          </w:rPr>
          <w:t>A guide to working with local communities | NCCPE</w:t>
        </w:r>
      </w:hyperlink>
    </w:p>
    <w:p w14:paraId="267FC405" w14:textId="31A98A26" w:rsidR="7E18CF52" w:rsidRDefault="174AA70E" w:rsidP="00425BED">
      <w:r w:rsidRPr="00D67713">
        <w:t>Practical advice on building respectful and effective relationships with local communities, including planning, communication and collaboration.</w:t>
      </w:r>
    </w:p>
    <w:p w14:paraId="31B601AC" w14:textId="77777777" w:rsidR="00B37A2F" w:rsidRPr="00D67713" w:rsidRDefault="00B37A2F" w:rsidP="00B37A2F">
      <w:pPr>
        <w:spacing w:after="0" w:line="300" w:lineRule="auto"/>
      </w:pPr>
    </w:p>
    <w:p w14:paraId="59084DEF" w14:textId="23CA39F6" w:rsidR="0E1E72CC" w:rsidRPr="00D67713" w:rsidRDefault="0E1E72CC" w:rsidP="00425BED">
      <w:hyperlink r:id="rId34">
        <w:r w:rsidRPr="00D67713">
          <w:rPr>
            <w:rStyle w:val="Hyperlink"/>
          </w:rPr>
          <w:t>The Principles of Partnership Working | NCCPE</w:t>
        </w:r>
      </w:hyperlink>
      <w:r w:rsidRPr="00D67713">
        <w:t xml:space="preserve"> - tutorial</w:t>
      </w:r>
    </w:p>
    <w:p w14:paraId="2D41684B" w14:textId="6EF3456F" w:rsidR="61D1FEAA" w:rsidRDefault="393078F3" w:rsidP="00425BED">
      <w:r w:rsidRPr="00D67713">
        <w:t>A short tutorial outlining the key principles that contribute to successful, equitable and sustainable partnerships.</w:t>
      </w:r>
    </w:p>
    <w:p w14:paraId="23185438" w14:textId="77777777" w:rsidR="00B37A2F" w:rsidRPr="00D67713" w:rsidRDefault="00B37A2F" w:rsidP="00B37A2F">
      <w:pPr>
        <w:spacing w:after="0" w:line="300" w:lineRule="auto"/>
      </w:pPr>
    </w:p>
    <w:p w14:paraId="656736A8" w14:textId="01EFFCB8" w:rsidR="0E1E72CC" w:rsidRPr="00D67713" w:rsidRDefault="0E1E72CC" w:rsidP="00425BED">
      <w:hyperlink r:id="rId35">
        <w:r w:rsidRPr="00D67713">
          <w:rPr>
            <w:rStyle w:val="Hyperlink"/>
          </w:rPr>
          <w:t>The Partnership Cycle | NCCPE</w:t>
        </w:r>
      </w:hyperlink>
    </w:p>
    <w:p w14:paraId="3EF248C0" w14:textId="11D9D7A2" w:rsidR="780FAF41" w:rsidRDefault="5173ED6C" w:rsidP="00425BED">
      <w:r w:rsidRPr="00D67713">
        <w:t>A framework for understanding and managing partnerships, from initiation and development through to review, renewal or closure</w:t>
      </w:r>
      <w:r>
        <w:t>.</w:t>
      </w:r>
    </w:p>
    <w:p w14:paraId="1A51AD61" w14:textId="77777777" w:rsidR="00B37A2F" w:rsidRPr="00D67713" w:rsidRDefault="00B37A2F" w:rsidP="00B37A2F">
      <w:pPr>
        <w:spacing w:after="0" w:line="300" w:lineRule="auto"/>
      </w:pPr>
    </w:p>
    <w:p w14:paraId="64AB8FF1" w14:textId="315FB7F8" w:rsidR="780FAF41" w:rsidRPr="00D67713" w:rsidRDefault="326A7AE3" w:rsidP="00425BED">
      <w:hyperlink r:id="rId36">
        <w:r w:rsidRPr="4B853D7A">
          <w:rPr>
            <w:rStyle w:val="Hyperlink"/>
          </w:rPr>
          <w:t>Place Navigator</w:t>
        </w:r>
      </w:hyperlink>
    </w:p>
    <w:p w14:paraId="075DC5E4" w14:textId="45C8AAA7" w:rsidR="037CA039" w:rsidRPr="00D67713" w:rsidRDefault="41D38131" w:rsidP="00425BED">
      <w:r w:rsidRPr="00D67713">
        <w:t>A resource designed for place-based working in universities</w:t>
      </w:r>
      <w:r w:rsidR="74894074" w:rsidRPr="00D67713">
        <w:t>;</w:t>
      </w:r>
      <w:r w:rsidRPr="00D67713">
        <w:t xml:space="preserve"> it helps plan who you might work with in place and how you might work together.</w:t>
      </w:r>
    </w:p>
    <w:p w14:paraId="48D8956E" w14:textId="77777777" w:rsidR="00425BED" w:rsidRDefault="00425BED" w:rsidP="00425BED"/>
    <w:p w14:paraId="14CF5AEF" w14:textId="7BC0258F" w:rsidR="00B37A2F" w:rsidRDefault="00B37A2F">
      <w:r>
        <w:br w:type="page"/>
      </w:r>
    </w:p>
    <w:p w14:paraId="7727FDA6" w14:textId="77777777" w:rsidR="00203066" w:rsidRPr="00D61AB9" w:rsidRDefault="00203066" w:rsidP="00901569">
      <w:pPr>
        <w:pStyle w:val="Heading4"/>
      </w:pPr>
      <w:r w:rsidRPr="00D61AB9">
        <w:lastRenderedPageBreak/>
        <w:t xml:space="preserve">Evidence, Evaluation, Learning </w:t>
      </w:r>
    </w:p>
    <w:p w14:paraId="26191918" w14:textId="5DCEBFBB" w:rsidR="42E4D5A4" w:rsidRPr="00D67713" w:rsidRDefault="42E4D5A4" w:rsidP="037CA039">
      <w:hyperlink r:id="rId37">
        <w:r w:rsidRPr="00D67713">
          <w:rPr>
            <w:rStyle w:val="Hyperlink"/>
          </w:rPr>
          <w:t>A quick guide to evaluation | NCCPE</w:t>
        </w:r>
      </w:hyperlink>
    </w:p>
    <w:p w14:paraId="3D8C9783" w14:textId="75041731" w:rsidR="0625FA25" w:rsidRPr="00D67713" w:rsidRDefault="0625FA25">
      <w:r w:rsidRPr="00D67713">
        <w:t xml:space="preserve">An introduction to planning and conducting </w:t>
      </w:r>
      <w:r>
        <w:t>evaluation</w:t>
      </w:r>
      <w:r w:rsidR="47FC3D82">
        <w:t>s</w:t>
      </w:r>
      <w:r w:rsidRPr="00D67713">
        <w:t>, including setting objectives, gathering evidence and using findings effectively.</w:t>
      </w:r>
    </w:p>
    <w:p w14:paraId="68DCB468" w14:textId="089CEA28" w:rsidR="1DFFF885" w:rsidRPr="00D67713" w:rsidRDefault="1DFFF885" w:rsidP="00B37A2F">
      <w:pPr>
        <w:spacing w:after="0" w:line="300" w:lineRule="auto"/>
      </w:pPr>
    </w:p>
    <w:p w14:paraId="6F31920F" w14:textId="2129AAB4" w:rsidR="42E4D5A4" w:rsidRPr="00D67713" w:rsidRDefault="42E4D5A4" w:rsidP="037CA039">
      <w:hyperlink r:id="rId38">
        <w:r w:rsidRPr="00D67713">
          <w:rPr>
            <w:rStyle w:val="Hyperlink"/>
          </w:rPr>
          <w:t>Evaluation 101 | NCCPE</w:t>
        </w:r>
      </w:hyperlink>
    </w:p>
    <w:p w14:paraId="5518F7DE" w14:textId="3D222CE2" w:rsidR="1504F4B4" w:rsidRPr="00D67713" w:rsidRDefault="1504F4B4">
      <w:r w:rsidRPr="00D67713">
        <w:t>A foundational tutorial covering the purpose of evaluation, common approaches and practical methods for assessing engagement activities.</w:t>
      </w:r>
    </w:p>
    <w:p w14:paraId="71CCA198" w14:textId="4027C457" w:rsidR="7075BBB0" w:rsidRPr="00D67713" w:rsidRDefault="7075BBB0" w:rsidP="00B37A2F">
      <w:pPr>
        <w:spacing w:after="0" w:line="300" w:lineRule="auto"/>
      </w:pPr>
    </w:p>
    <w:p w14:paraId="5A921774" w14:textId="5931625A" w:rsidR="791D63CB" w:rsidRPr="00D67713" w:rsidRDefault="791D63CB" w:rsidP="037CA039">
      <w:hyperlink r:id="rId39">
        <w:r w:rsidRPr="00D67713">
          <w:rPr>
            <w:rStyle w:val="Hyperlink"/>
          </w:rPr>
          <w:t>Creative Evaluation Methods: Find The Right Fit</w:t>
        </w:r>
      </w:hyperlink>
    </w:p>
    <w:p w14:paraId="3CFBB171" w14:textId="001F25EE" w:rsidR="4DCAD210" w:rsidRDefault="4DCAD210">
      <w:r w:rsidRPr="00D67713">
        <w:t>A resource showcasing participatory and creative approaches to evaluation that help capture rich evidence of experiences, outcomes and change.</w:t>
      </w:r>
    </w:p>
    <w:p w14:paraId="158869AC" w14:textId="77777777" w:rsidR="00174CA3" w:rsidRPr="00D67713" w:rsidRDefault="00174CA3" w:rsidP="00B37A2F">
      <w:pPr>
        <w:spacing w:after="0" w:line="300" w:lineRule="auto"/>
      </w:pPr>
    </w:p>
    <w:p w14:paraId="1E4D6485" w14:textId="52A1FE83" w:rsidR="00174CA3" w:rsidRDefault="00174CA3" w:rsidP="037CA039">
      <w:pPr>
        <w:spacing w:after="0" w:line="300" w:lineRule="auto"/>
      </w:pPr>
      <w:hyperlink r:id="rId40" w:history="1">
        <w:r w:rsidRPr="00174CA3">
          <w:rPr>
            <w:rStyle w:val="Hyperlink"/>
          </w:rPr>
          <w:t>Better Evaluation</w:t>
        </w:r>
      </w:hyperlink>
    </w:p>
    <w:p w14:paraId="08DEEE4F" w14:textId="11F86092" w:rsidR="0E7F78CE" w:rsidRPr="00D67713" w:rsidRDefault="0E7F78CE" w:rsidP="2881B2A5">
      <w:pPr>
        <w:spacing w:after="0" w:line="300" w:lineRule="auto"/>
      </w:pPr>
      <w:r w:rsidRPr="00D67713">
        <w:t>A comprehensive international knowledge base offering frameworks, methods and tools for designing and improving evaluation practice.</w:t>
      </w:r>
    </w:p>
    <w:p w14:paraId="79B2CF37" w14:textId="77777777" w:rsidR="00425BED" w:rsidRPr="00D67713" w:rsidRDefault="00425BED" w:rsidP="00425BED">
      <w:pPr>
        <w:rPr>
          <w:rFonts w:eastAsia="Calibri" w:cs="Calibri"/>
          <w:kern w:val="0"/>
          <w14:ligatures w14:val="none"/>
        </w:rPr>
      </w:pPr>
    </w:p>
    <w:p w14:paraId="194574B0" w14:textId="77777777" w:rsidR="00425BED" w:rsidRPr="00D67713" w:rsidRDefault="00425BED" w:rsidP="00425BED">
      <w:pPr>
        <w:rPr>
          <w:rFonts w:eastAsia="Calibri" w:cs="Calibri"/>
          <w:kern w:val="0"/>
          <w14:ligatures w14:val="none"/>
        </w:rPr>
      </w:pPr>
    </w:p>
    <w:p w14:paraId="543ACBE7" w14:textId="5BC46AE3" w:rsidR="00203066" w:rsidRPr="00D67713" w:rsidRDefault="00203066" w:rsidP="00901569">
      <w:pPr>
        <w:pStyle w:val="Heading4"/>
      </w:pPr>
      <w:r w:rsidRPr="00D61AB9">
        <w:t xml:space="preserve">Strategic Insight, Governance &amp; Culture Change </w:t>
      </w:r>
    </w:p>
    <w:p w14:paraId="5B904396" w14:textId="480D18EE" w:rsidR="7E16F91F" w:rsidRPr="00D67713" w:rsidRDefault="7E16F91F" w:rsidP="037CA039">
      <w:hyperlink r:id="rId41">
        <w:r w:rsidRPr="00D67713">
          <w:rPr>
            <w:rStyle w:val="Hyperlink"/>
          </w:rPr>
          <w:t>Assess your institutional culture: Introducing the EDGE tool | NCCPE</w:t>
        </w:r>
      </w:hyperlink>
    </w:p>
    <w:p w14:paraId="1EF889DD" w14:textId="18C6ED3A" w:rsidR="0142B7C8" w:rsidRDefault="1CE718AF">
      <w:r w:rsidRPr="00D67713">
        <w:t>An institutional self-assessment framework that helps organisations understand and strengthen support for public engagement and culture change.</w:t>
      </w:r>
    </w:p>
    <w:p w14:paraId="660E26EE" w14:textId="77777777" w:rsidR="00D8151C" w:rsidRPr="00D67713" w:rsidRDefault="00D8151C" w:rsidP="00B37A2F">
      <w:pPr>
        <w:spacing w:after="0" w:line="300" w:lineRule="auto"/>
      </w:pPr>
    </w:p>
    <w:p w14:paraId="782A63C7" w14:textId="3413B25D" w:rsidR="7E16F91F" w:rsidRPr="00D67713" w:rsidRDefault="7E16F91F" w:rsidP="037CA039">
      <w:hyperlink r:id="rId42">
        <w:r w:rsidRPr="00D67713">
          <w:rPr>
            <w:rStyle w:val="Hyperlink"/>
          </w:rPr>
          <w:t>Understanding culture change | NCCPE</w:t>
        </w:r>
      </w:hyperlink>
    </w:p>
    <w:p w14:paraId="01D6FE68" w14:textId="0867EA86" w:rsidR="098762DB" w:rsidRPr="00D67713" w:rsidRDefault="098762DB">
      <w:r w:rsidRPr="00D67713">
        <w:t>A briefing that explores how organisational cultures evolve and what enables meaningful and sustainable change.</w:t>
      </w:r>
    </w:p>
    <w:p w14:paraId="2BC04E7D" w14:textId="77777777" w:rsidR="00425BED" w:rsidRPr="00D67713" w:rsidRDefault="00425BED" w:rsidP="00B37A2F">
      <w:pPr>
        <w:spacing w:after="0" w:line="300" w:lineRule="auto"/>
      </w:pPr>
    </w:p>
    <w:p w14:paraId="48ACBD32" w14:textId="3B00E0E4" w:rsidR="7E16F91F" w:rsidRPr="00D67713" w:rsidRDefault="7E16F91F" w:rsidP="037CA039">
      <w:hyperlink r:id="rId43">
        <w:r w:rsidRPr="00D67713">
          <w:rPr>
            <w:rStyle w:val="Hyperlink"/>
          </w:rPr>
          <w:t>Pathways to culture change | NCCPE</w:t>
        </w:r>
      </w:hyperlink>
    </w:p>
    <w:p w14:paraId="6292CFEB" w14:textId="20FD2520" w:rsidR="65036D8C" w:rsidRPr="00D67713" w:rsidRDefault="65036D8C">
      <w:r w:rsidRPr="00D67713">
        <w:t>Research and case studies examining the approaches universities use to embed engagement within institutional policies, systems and practices.</w:t>
      </w:r>
    </w:p>
    <w:p w14:paraId="12343D65" w14:textId="5718B69B" w:rsidR="00190032" w:rsidRDefault="00190032">
      <w:r>
        <w:br w:type="page"/>
      </w:r>
    </w:p>
    <w:p w14:paraId="6EAD4DD5" w14:textId="77777777" w:rsidR="00203066" w:rsidRPr="00D67713" w:rsidRDefault="00203066" w:rsidP="00425BED">
      <w:pPr>
        <w:rPr>
          <w:rFonts w:eastAsia="Calibri" w:cs="Calibri"/>
          <w:kern w:val="0"/>
          <w14:ligatures w14:val="none"/>
        </w:rPr>
      </w:pPr>
      <w:r w:rsidRPr="00D61AB9">
        <w:rPr>
          <w:rFonts w:eastAsia="Calibri" w:cs="Calibri"/>
          <w:b/>
          <w:kern w:val="0"/>
          <w14:ligatures w14:val="none"/>
        </w:rPr>
        <w:lastRenderedPageBreak/>
        <w:t xml:space="preserve">Operational Delivery, Comms &amp; Service Design </w:t>
      </w:r>
    </w:p>
    <w:p w14:paraId="4F9F5ECE" w14:textId="6C15093B" w:rsidR="00203066" w:rsidRPr="00D67713" w:rsidRDefault="110C28CD" w:rsidP="037CA039">
      <w:hyperlink r:id="rId44">
        <w:r w:rsidRPr="00D67713">
          <w:rPr>
            <w:rStyle w:val="Hyperlink"/>
            <w:lang w:val="en-US"/>
          </w:rPr>
          <w:t>Project management: the start of the project journey | OpenLearn - Open University</w:t>
        </w:r>
      </w:hyperlink>
    </w:p>
    <w:p w14:paraId="28B1D771" w14:textId="77777777" w:rsidR="003A0C78" w:rsidRDefault="78891F09" w:rsidP="037CA039">
      <w:pPr>
        <w:rPr>
          <w:lang w:val="en-US"/>
        </w:rPr>
      </w:pPr>
      <w:r w:rsidRPr="00D67713">
        <w:rPr>
          <w:lang w:val="en-US"/>
        </w:rPr>
        <w:t>An introduction to project management principles, covering project planning, governance and delivery fundamentals.</w:t>
      </w:r>
    </w:p>
    <w:p w14:paraId="2B1A2C60" w14:textId="77777777" w:rsidR="003A0C78" w:rsidRDefault="003A0C78" w:rsidP="00B37A2F">
      <w:pPr>
        <w:spacing w:after="0" w:line="300" w:lineRule="auto"/>
        <w:rPr>
          <w:lang w:val="en-US"/>
        </w:rPr>
      </w:pPr>
    </w:p>
    <w:p w14:paraId="34867D3E" w14:textId="62B72FCE" w:rsidR="110C28CD" w:rsidRPr="00D67713" w:rsidRDefault="110C28CD" w:rsidP="037CA039">
      <w:hyperlink r:id="rId45">
        <w:r w:rsidRPr="00D67713">
          <w:rPr>
            <w:rStyle w:val="Hyperlink"/>
            <w:lang w:val="en-US"/>
          </w:rPr>
          <w:t>Project governance and Project Management Office (PMO) | OpenLearn - Open University</w:t>
        </w:r>
      </w:hyperlink>
    </w:p>
    <w:p w14:paraId="050E218B" w14:textId="77777777" w:rsidR="003A0C78" w:rsidRDefault="7664D597" w:rsidP="037CA039">
      <w:pPr>
        <w:rPr>
          <w:lang w:val="en-US"/>
        </w:rPr>
      </w:pPr>
      <w:r w:rsidRPr="00D67713">
        <w:rPr>
          <w:lang w:val="en-US"/>
        </w:rPr>
        <w:t>A learning resource exploring governance structures, accountability and oversight mechanisms for successful project delivery.</w:t>
      </w:r>
    </w:p>
    <w:p w14:paraId="7CBB7920" w14:textId="77777777" w:rsidR="003A0C78" w:rsidRDefault="003A0C78" w:rsidP="00B37A2F">
      <w:pPr>
        <w:spacing w:after="0" w:line="300" w:lineRule="auto"/>
        <w:rPr>
          <w:lang w:val="en-US"/>
        </w:rPr>
      </w:pPr>
    </w:p>
    <w:p w14:paraId="1B91FBA6" w14:textId="49A2C937" w:rsidR="00F3301B" w:rsidRPr="00D67713" w:rsidRDefault="00F3301B" w:rsidP="037CA039">
      <w:hyperlink r:id="rId46">
        <w:r w:rsidRPr="00D67713">
          <w:rPr>
            <w:rStyle w:val="Hyperlink"/>
            <w:lang w:val="en-US"/>
          </w:rPr>
          <w:t>How To Test Your Communications</w:t>
        </w:r>
      </w:hyperlink>
    </w:p>
    <w:p w14:paraId="773246DE" w14:textId="77777777" w:rsidR="003A0C78" w:rsidRDefault="53DBC6C2" w:rsidP="037CA039">
      <w:pPr>
        <w:rPr>
          <w:lang w:val="en-US"/>
        </w:rPr>
      </w:pPr>
      <w:r w:rsidRPr="00D67713">
        <w:rPr>
          <w:lang w:val="en-US"/>
        </w:rPr>
        <w:t>A practical guide to testing communication materials and messages with audiences before wider implementation.</w:t>
      </w:r>
    </w:p>
    <w:p w14:paraId="30301AA9" w14:textId="77777777" w:rsidR="003A0C78" w:rsidRDefault="003A0C78" w:rsidP="00B37A2F">
      <w:pPr>
        <w:spacing w:after="0" w:line="300" w:lineRule="auto"/>
        <w:rPr>
          <w:lang w:val="en-US"/>
        </w:rPr>
      </w:pPr>
    </w:p>
    <w:p w14:paraId="088C2689" w14:textId="38859136" w:rsidR="00F3301B" w:rsidRPr="00D67713" w:rsidRDefault="00174CA3" w:rsidP="037CA039">
      <w:hyperlink r:id="rId47">
        <w:r>
          <w:rPr>
            <w:rStyle w:val="Hyperlink"/>
            <w:lang w:val="en-US"/>
          </w:rPr>
          <w:t>Common Cause Handbook</w:t>
        </w:r>
      </w:hyperlink>
    </w:p>
    <w:p w14:paraId="43475477" w14:textId="77777777" w:rsidR="003A0C78" w:rsidRDefault="351C8727" w:rsidP="037CA039">
      <w:pPr>
        <w:rPr>
          <w:lang w:val="en-US"/>
        </w:rPr>
      </w:pPr>
      <w:r w:rsidRPr="00D67713">
        <w:rPr>
          <w:lang w:val="en-US"/>
        </w:rPr>
        <w:t>An influential resource on values-based communications, helping practitioners frame messages that encourage long-term engagement and social change.</w:t>
      </w:r>
    </w:p>
    <w:p w14:paraId="24BDDE26" w14:textId="77777777" w:rsidR="00174CA3" w:rsidRDefault="00174CA3" w:rsidP="00B37A2F">
      <w:pPr>
        <w:spacing w:after="0" w:line="300" w:lineRule="auto"/>
        <w:rPr>
          <w:lang w:val="en-US"/>
        </w:rPr>
      </w:pPr>
    </w:p>
    <w:p w14:paraId="125E6482" w14:textId="5ED59879" w:rsidR="00F3301B" w:rsidRPr="00D67713" w:rsidRDefault="00F3301B" w:rsidP="037CA039">
      <w:hyperlink r:id="rId48">
        <w:r w:rsidRPr="00D67713">
          <w:rPr>
            <w:rStyle w:val="Hyperlink"/>
            <w:lang w:val="en-US"/>
          </w:rPr>
          <w:t>The Double Diamond - Design Council</w:t>
        </w:r>
      </w:hyperlink>
    </w:p>
    <w:p w14:paraId="25B49BCF" w14:textId="4EE5D8B3" w:rsidR="00203066" w:rsidRPr="003A0C78" w:rsidRDefault="2A181077">
      <w:r w:rsidRPr="00D67713">
        <w:rPr>
          <w:lang w:val="en-US"/>
        </w:rPr>
        <w:t>A widely used service design framework that supports structured problem exploration, idea generation, testing and implementation.</w:t>
      </w:r>
    </w:p>
    <w:sectPr w:rsidR="00203066" w:rsidRPr="003A0C78" w:rsidSect="00C767E1">
      <w:pgSz w:w="11910" w:h="16840"/>
      <w:pgMar w:top="1100" w:right="1133" w:bottom="800" w:left="992"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DA32F" w14:textId="77777777" w:rsidR="00B95067" w:rsidRDefault="00B95067" w:rsidP="006322F4">
      <w:pPr>
        <w:spacing w:after="0" w:line="240" w:lineRule="auto"/>
      </w:pPr>
      <w:r>
        <w:separator/>
      </w:r>
    </w:p>
  </w:endnote>
  <w:endnote w:type="continuationSeparator" w:id="0">
    <w:p w14:paraId="6BEB8419" w14:textId="77777777" w:rsidR="00B95067" w:rsidRDefault="00B95067" w:rsidP="00632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T Walsheim Regular">
    <w:altName w:val="Calibri"/>
    <w:panose1 w:val="02000503030000020003"/>
    <w:charset w:val="00"/>
    <w:family w:val="modern"/>
    <w:notTrueType/>
    <w:pitch w:val="variable"/>
    <w:sig w:usb0="A00000AF" w:usb1="5000206B" w:usb2="00000000" w:usb3="00000000" w:csb0="00000093" w:csb1="00000000"/>
  </w:font>
  <w:font w:name="GT Walsheim Medium">
    <w:panose1 w:val="02000603040000020003"/>
    <w:charset w:val="00"/>
    <w:family w:val="modern"/>
    <w:notTrueType/>
    <w:pitch w:val="variable"/>
    <w:sig w:usb0="A00000AF" w:usb1="5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A8AB"/>
        <w:sz w:val="20"/>
        <w:szCs w:val="20"/>
      </w:rPr>
      <w:id w:val="-1560397522"/>
      <w:docPartObj>
        <w:docPartGallery w:val="Page Numbers (Bottom of Page)"/>
        <w:docPartUnique/>
      </w:docPartObj>
    </w:sdtPr>
    <w:sdtEndPr/>
    <w:sdtContent>
      <w:p w14:paraId="75CC4F58" w14:textId="77777777" w:rsidR="00C767E1" w:rsidRPr="00081AD5" w:rsidRDefault="00C767E1">
        <w:pPr>
          <w:pStyle w:val="Footer"/>
          <w:jc w:val="right"/>
          <w:rPr>
            <w:color w:val="00A8AB"/>
            <w:sz w:val="20"/>
            <w:szCs w:val="20"/>
          </w:rPr>
        </w:pPr>
        <w:r w:rsidRPr="00081AD5">
          <w:rPr>
            <w:color w:val="00A8AB"/>
            <w:sz w:val="20"/>
            <w:szCs w:val="20"/>
          </w:rPr>
          <w:fldChar w:fldCharType="begin"/>
        </w:r>
        <w:r w:rsidRPr="00081AD5">
          <w:rPr>
            <w:color w:val="00A8AB"/>
            <w:sz w:val="20"/>
            <w:szCs w:val="20"/>
          </w:rPr>
          <w:instrText>PAGE   \* MERGEFORMAT</w:instrText>
        </w:r>
        <w:r w:rsidRPr="00081AD5">
          <w:rPr>
            <w:color w:val="00A8AB"/>
            <w:sz w:val="20"/>
            <w:szCs w:val="20"/>
          </w:rPr>
          <w:fldChar w:fldCharType="separate"/>
        </w:r>
        <w:r w:rsidRPr="00081AD5">
          <w:rPr>
            <w:color w:val="00A8AB"/>
            <w:sz w:val="20"/>
            <w:szCs w:val="20"/>
          </w:rPr>
          <w:t>2</w:t>
        </w:r>
        <w:r w:rsidRPr="00081AD5">
          <w:rPr>
            <w:color w:val="00A8AB"/>
            <w:sz w:val="20"/>
            <w:szCs w:val="20"/>
          </w:rPr>
          <w:fldChar w:fldCharType="end"/>
        </w:r>
      </w:p>
    </w:sdtContent>
  </w:sdt>
  <w:p w14:paraId="153ED2B3" w14:textId="77777777" w:rsidR="00C767E1" w:rsidRDefault="00C76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99A60" w14:textId="77777777" w:rsidR="00B95067" w:rsidRDefault="00B95067" w:rsidP="006322F4">
      <w:pPr>
        <w:spacing w:after="0" w:line="240" w:lineRule="auto"/>
      </w:pPr>
      <w:r>
        <w:separator/>
      </w:r>
    </w:p>
  </w:footnote>
  <w:footnote w:type="continuationSeparator" w:id="0">
    <w:p w14:paraId="75F41A7C" w14:textId="77777777" w:rsidR="00B95067" w:rsidRDefault="00B95067" w:rsidP="006322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673E"/>
    <w:multiLevelType w:val="hybridMultilevel"/>
    <w:tmpl w:val="05B08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A1D3A"/>
    <w:multiLevelType w:val="hybridMultilevel"/>
    <w:tmpl w:val="47223CB8"/>
    <w:lvl w:ilvl="0" w:tplc="08090001">
      <w:start w:val="1"/>
      <w:numFmt w:val="bullet"/>
      <w:lvlText w:val=""/>
      <w:lvlJc w:val="left"/>
      <w:pPr>
        <w:ind w:left="720" w:hanging="360"/>
      </w:pPr>
      <w:rPr>
        <w:rFonts w:ascii="Symbol" w:hAnsi="Symbol" w:hint="default"/>
      </w:rPr>
    </w:lvl>
    <w:lvl w:ilvl="1" w:tplc="C67067D4">
      <w:start w:val="1"/>
      <w:numFmt w:val="bullet"/>
      <w:lvlText w:val="→"/>
      <w:lvlJc w:val="left"/>
      <w:pPr>
        <w:ind w:left="1066"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213F7"/>
    <w:multiLevelType w:val="hybridMultilevel"/>
    <w:tmpl w:val="462098CE"/>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08090019">
      <w:start w:val="1"/>
      <w:numFmt w:val="lowerLetter"/>
      <w:lvlText w:val="%3."/>
      <w:lvlJc w:val="left"/>
      <w:pPr>
        <w:ind w:left="2340" w:hanging="360"/>
      </w:pPr>
    </w:lvl>
    <w:lvl w:ilvl="3" w:tplc="89A28252">
      <w:start w:val="3"/>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35149C"/>
    <w:multiLevelType w:val="hybridMultilevel"/>
    <w:tmpl w:val="FFFFFFFF"/>
    <w:lvl w:ilvl="0" w:tplc="5058CD02">
      <w:start w:val="1"/>
      <w:numFmt w:val="bullet"/>
      <w:lvlText w:val="Ø"/>
      <w:lvlJc w:val="left"/>
      <w:pPr>
        <w:ind w:left="720" w:hanging="360"/>
      </w:pPr>
      <w:rPr>
        <w:rFonts w:ascii="Wingdings" w:hAnsi="Wingdings" w:hint="default"/>
      </w:rPr>
    </w:lvl>
    <w:lvl w:ilvl="1" w:tplc="4E824A9C">
      <w:start w:val="1"/>
      <w:numFmt w:val="bullet"/>
      <w:lvlText w:val="o"/>
      <w:lvlJc w:val="left"/>
      <w:pPr>
        <w:ind w:left="1440" w:hanging="360"/>
      </w:pPr>
      <w:rPr>
        <w:rFonts w:ascii="Courier New" w:hAnsi="Courier New" w:hint="default"/>
      </w:rPr>
    </w:lvl>
    <w:lvl w:ilvl="2" w:tplc="A058E232">
      <w:start w:val="1"/>
      <w:numFmt w:val="bullet"/>
      <w:lvlText w:val=""/>
      <w:lvlJc w:val="left"/>
      <w:pPr>
        <w:ind w:left="2160" w:hanging="360"/>
      </w:pPr>
      <w:rPr>
        <w:rFonts w:ascii="Wingdings" w:hAnsi="Wingdings" w:hint="default"/>
      </w:rPr>
    </w:lvl>
    <w:lvl w:ilvl="3" w:tplc="54722852">
      <w:start w:val="1"/>
      <w:numFmt w:val="bullet"/>
      <w:lvlText w:val=""/>
      <w:lvlJc w:val="left"/>
      <w:pPr>
        <w:ind w:left="2880" w:hanging="360"/>
      </w:pPr>
      <w:rPr>
        <w:rFonts w:ascii="Symbol" w:hAnsi="Symbol" w:hint="default"/>
      </w:rPr>
    </w:lvl>
    <w:lvl w:ilvl="4" w:tplc="430C9DFC">
      <w:start w:val="1"/>
      <w:numFmt w:val="bullet"/>
      <w:lvlText w:val="o"/>
      <w:lvlJc w:val="left"/>
      <w:pPr>
        <w:ind w:left="3600" w:hanging="360"/>
      </w:pPr>
      <w:rPr>
        <w:rFonts w:ascii="Courier New" w:hAnsi="Courier New" w:hint="default"/>
      </w:rPr>
    </w:lvl>
    <w:lvl w:ilvl="5" w:tplc="72A23E50">
      <w:start w:val="1"/>
      <w:numFmt w:val="bullet"/>
      <w:lvlText w:val=""/>
      <w:lvlJc w:val="left"/>
      <w:pPr>
        <w:ind w:left="4320" w:hanging="360"/>
      </w:pPr>
      <w:rPr>
        <w:rFonts w:ascii="Wingdings" w:hAnsi="Wingdings" w:hint="default"/>
      </w:rPr>
    </w:lvl>
    <w:lvl w:ilvl="6" w:tplc="E7A2B3BC">
      <w:start w:val="1"/>
      <w:numFmt w:val="bullet"/>
      <w:lvlText w:val=""/>
      <w:lvlJc w:val="left"/>
      <w:pPr>
        <w:ind w:left="5040" w:hanging="360"/>
      </w:pPr>
      <w:rPr>
        <w:rFonts w:ascii="Symbol" w:hAnsi="Symbol" w:hint="default"/>
      </w:rPr>
    </w:lvl>
    <w:lvl w:ilvl="7" w:tplc="A7C257BE">
      <w:start w:val="1"/>
      <w:numFmt w:val="bullet"/>
      <w:lvlText w:val="o"/>
      <w:lvlJc w:val="left"/>
      <w:pPr>
        <w:ind w:left="5760" w:hanging="360"/>
      </w:pPr>
      <w:rPr>
        <w:rFonts w:ascii="Courier New" w:hAnsi="Courier New" w:hint="default"/>
      </w:rPr>
    </w:lvl>
    <w:lvl w:ilvl="8" w:tplc="A754BD0E">
      <w:start w:val="1"/>
      <w:numFmt w:val="bullet"/>
      <w:lvlText w:val=""/>
      <w:lvlJc w:val="left"/>
      <w:pPr>
        <w:ind w:left="6480" w:hanging="360"/>
      </w:pPr>
      <w:rPr>
        <w:rFonts w:ascii="Wingdings" w:hAnsi="Wingdings" w:hint="default"/>
      </w:rPr>
    </w:lvl>
  </w:abstractNum>
  <w:abstractNum w:abstractNumId="4" w15:restartNumberingAfterBreak="0">
    <w:nsid w:val="13637A8E"/>
    <w:multiLevelType w:val="multilevel"/>
    <w:tmpl w:val="CED2F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02CCE"/>
    <w:multiLevelType w:val="multilevel"/>
    <w:tmpl w:val="699E391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EC28FF"/>
    <w:multiLevelType w:val="hybridMultilevel"/>
    <w:tmpl w:val="A9FCA7D8"/>
    <w:lvl w:ilvl="0" w:tplc="08090019">
      <w:start w:val="1"/>
      <w:numFmt w:val="lowerLetter"/>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B5136AE"/>
    <w:multiLevelType w:val="hybridMultilevel"/>
    <w:tmpl w:val="B0D2DA32"/>
    <w:lvl w:ilvl="0" w:tplc="58F2C1B6">
      <w:start w:val="1"/>
      <w:numFmt w:val="decimal"/>
      <w:lvlText w:val="%1."/>
      <w:lvlJc w:val="left"/>
      <w:pPr>
        <w:ind w:left="500" w:hanging="360"/>
      </w:pPr>
      <w:rPr>
        <w:rFonts w:ascii="Calibri" w:eastAsia="Calibri" w:hAnsi="Calibri" w:cs="Calibri" w:hint="default"/>
        <w:b w:val="0"/>
        <w:bCs w:val="0"/>
        <w:i w:val="0"/>
        <w:iCs w:val="0"/>
        <w:spacing w:val="0"/>
        <w:w w:val="100"/>
        <w:sz w:val="24"/>
        <w:szCs w:val="24"/>
        <w:lang w:val="en-US" w:eastAsia="en-US" w:bidi="ar-SA"/>
      </w:rPr>
    </w:lvl>
    <w:lvl w:ilvl="1" w:tplc="EA8E11D2">
      <w:numFmt w:val="bullet"/>
      <w:lvlText w:val="–"/>
      <w:lvlJc w:val="left"/>
      <w:pPr>
        <w:ind w:left="1273" w:hanging="567"/>
      </w:pPr>
      <w:rPr>
        <w:rFonts w:ascii="Calibri" w:eastAsia="Calibri" w:hAnsi="Calibri" w:cs="Calibri" w:hint="default"/>
        <w:b w:val="0"/>
        <w:bCs w:val="0"/>
        <w:i w:val="0"/>
        <w:iCs w:val="0"/>
        <w:color w:val="00A8AB"/>
        <w:spacing w:val="0"/>
        <w:w w:val="100"/>
        <w:sz w:val="24"/>
        <w:szCs w:val="24"/>
        <w:lang w:val="en-US" w:eastAsia="en-US" w:bidi="ar-SA"/>
      </w:rPr>
    </w:lvl>
    <w:lvl w:ilvl="2" w:tplc="0A70CBEE">
      <w:numFmt w:val="bullet"/>
      <w:lvlText w:val="•"/>
      <w:lvlJc w:val="left"/>
      <w:pPr>
        <w:ind w:left="2240" w:hanging="567"/>
      </w:pPr>
      <w:rPr>
        <w:rFonts w:hint="default"/>
        <w:lang w:val="en-US" w:eastAsia="en-US" w:bidi="ar-SA"/>
      </w:rPr>
    </w:lvl>
    <w:lvl w:ilvl="3" w:tplc="E8525A06">
      <w:numFmt w:val="bullet"/>
      <w:lvlText w:val="•"/>
      <w:lvlJc w:val="left"/>
      <w:pPr>
        <w:ind w:left="3200" w:hanging="567"/>
      </w:pPr>
      <w:rPr>
        <w:rFonts w:hint="default"/>
        <w:lang w:val="en-US" w:eastAsia="en-US" w:bidi="ar-SA"/>
      </w:rPr>
    </w:lvl>
    <w:lvl w:ilvl="4" w:tplc="250EE9EA">
      <w:numFmt w:val="bullet"/>
      <w:lvlText w:val="•"/>
      <w:lvlJc w:val="left"/>
      <w:pPr>
        <w:ind w:left="4160" w:hanging="567"/>
      </w:pPr>
      <w:rPr>
        <w:rFonts w:hint="default"/>
        <w:lang w:val="en-US" w:eastAsia="en-US" w:bidi="ar-SA"/>
      </w:rPr>
    </w:lvl>
    <w:lvl w:ilvl="5" w:tplc="6292D9F2">
      <w:numFmt w:val="bullet"/>
      <w:lvlText w:val="•"/>
      <w:lvlJc w:val="left"/>
      <w:pPr>
        <w:ind w:left="5121" w:hanging="567"/>
      </w:pPr>
      <w:rPr>
        <w:rFonts w:hint="default"/>
        <w:lang w:val="en-US" w:eastAsia="en-US" w:bidi="ar-SA"/>
      </w:rPr>
    </w:lvl>
    <w:lvl w:ilvl="6" w:tplc="CFC0A914">
      <w:numFmt w:val="bullet"/>
      <w:lvlText w:val="•"/>
      <w:lvlJc w:val="left"/>
      <w:pPr>
        <w:ind w:left="6081" w:hanging="567"/>
      </w:pPr>
      <w:rPr>
        <w:rFonts w:hint="default"/>
        <w:lang w:val="en-US" w:eastAsia="en-US" w:bidi="ar-SA"/>
      </w:rPr>
    </w:lvl>
    <w:lvl w:ilvl="7" w:tplc="FD206CB8">
      <w:numFmt w:val="bullet"/>
      <w:lvlText w:val="•"/>
      <w:lvlJc w:val="left"/>
      <w:pPr>
        <w:ind w:left="7041" w:hanging="567"/>
      </w:pPr>
      <w:rPr>
        <w:rFonts w:hint="default"/>
        <w:lang w:val="en-US" w:eastAsia="en-US" w:bidi="ar-SA"/>
      </w:rPr>
    </w:lvl>
    <w:lvl w:ilvl="8" w:tplc="2BD2A5CE">
      <w:numFmt w:val="bullet"/>
      <w:lvlText w:val="•"/>
      <w:lvlJc w:val="left"/>
      <w:pPr>
        <w:ind w:left="8001" w:hanging="567"/>
      </w:pPr>
      <w:rPr>
        <w:rFonts w:hint="default"/>
        <w:lang w:val="en-US" w:eastAsia="en-US" w:bidi="ar-SA"/>
      </w:rPr>
    </w:lvl>
  </w:abstractNum>
  <w:abstractNum w:abstractNumId="8" w15:restartNumberingAfterBreak="0">
    <w:nsid w:val="1BF40E27"/>
    <w:multiLevelType w:val="hybridMultilevel"/>
    <w:tmpl w:val="5496585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 w15:restartNumberingAfterBreak="0">
    <w:nsid w:val="1C92381D"/>
    <w:multiLevelType w:val="multilevel"/>
    <w:tmpl w:val="D6003DDE"/>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1E10134E"/>
    <w:multiLevelType w:val="hybridMultilevel"/>
    <w:tmpl w:val="A6F0B2F6"/>
    <w:lvl w:ilvl="0" w:tplc="F962E680">
      <w:start w:val="1"/>
      <w:numFmt w:val="bullet"/>
      <w:lvlText w:val="•"/>
      <w:lvlJc w:val="left"/>
      <w:pPr>
        <w:tabs>
          <w:tab w:val="num" w:pos="720"/>
        </w:tabs>
        <w:ind w:left="720" w:hanging="360"/>
      </w:pPr>
      <w:rPr>
        <w:rFonts w:ascii="Arial" w:hAnsi="Arial" w:hint="default"/>
      </w:rPr>
    </w:lvl>
    <w:lvl w:ilvl="1" w:tplc="60AE7066" w:tentative="1">
      <w:start w:val="1"/>
      <w:numFmt w:val="bullet"/>
      <w:lvlText w:val="•"/>
      <w:lvlJc w:val="left"/>
      <w:pPr>
        <w:tabs>
          <w:tab w:val="num" w:pos="1440"/>
        </w:tabs>
        <w:ind w:left="1440" w:hanging="360"/>
      </w:pPr>
      <w:rPr>
        <w:rFonts w:ascii="Arial" w:hAnsi="Arial" w:hint="default"/>
      </w:rPr>
    </w:lvl>
    <w:lvl w:ilvl="2" w:tplc="7B1A09B0" w:tentative="1">
      <w:start w:val="1"/>
      <w:numFmt w:val="bullet"/>
      <w:lvlText w:val="•"/>
      <w:lvlJc w:val="left"/>
      <w:pPr>
        <w:tabs>
          <w:tab w:val="num" w:pos="2160"/>
        </w:tabs>
        <w:ind w:left="2160" w:hanging="360"/>
      </w:pPr>
      <w:rPr>
        <w:rFonts w:ascii="Arial" w:hAnsi="Arial" w:hint="default"/>
      </w:rPr>
    </w:lvl>
    <w:lvl w:ilvl="3" w:tplc="E7D8E5A4" w:tentative="1">
      <w:start w:val="1"/>
      <w:numFmt w:val="bullet"/>
      <w:lvlText w:val="•"/>
      <w:lvlJc w:val="left"/>
      <w:pPr>
        <w:tabs>
          <w:tab w:val="num" w:pos="2880"/>
        </w:tabs>
        <w:ind w:left="2880" w:hanging="360"/>
      </w:pPr>
      <w:rPr>
        <w:rFonts w:ascii="Arial" w:hAnsi="Arial" w:hint="default"/>
      </w:rPr>
    </w:lvl>
    <w:lvl w:ilvl="4" w:tplc="7076E82E" w:tentative="1">
      <w:start w:val="1"/>
      <w:numFmt w:val="bullet"/>
      <w:lvlText w:val="•"/>
      <w:lvlJc w:val="left"/>
      <w:pPr>
        <w:tabs>
          <w:tab w:val="num" w:pos="3600"/>
        </w:tabs>
        <w:ind w:left="3600" w:hanging="360"/>
      </w:pPr>
      <w:rPr>
        <w:rFonts w:ascii="Arial" w:hAnsi="Arial" w:hint="default"/>
      </w:rPr>
    </w:lvl>
    <w:lvl w:ilvl="5" w:tplc="CD20BF64" w:tentative="1">
      <w:start w:val="1"/>
      <w:numFmt w:val="bullet"/>
      <w:lvlText w:val="•"/>
      <w:lvlJc w:val="left"/>
      <w:pPr>
        <w:tabs>
          <w:tab w:val="num" w:pos="4320"/>
        </w:tabs>
        <w:ind w:left="4320" w:hanging="360"/>
      </w:pPr>
      <w:rPr>
        <w:rFonts w:ascii="Arial" w:hAnsi="Arial" w:hint="default"/>
      </w:rPr>
    </w:lvl>
    <w:lvl w:ilvl="6" w:tplc="1018A500" w:tentative="1">
      <w:start w:val="1"/>
      <w:numFmt w:val="bullet"/>
      <w:lvlText w:val="•"/>
      <w:lvlJc w:val="left"/>
      <w:pPr>
        <w:tabs>
          <w:tab w:val="num" w:pos="5040"/>
        </w:tabs>
        <w:ind w:left="5040" w:hanging="360"/>
      </w:pPr>
      <w:rPr>
        <w:rFonts w:ascii="Arial" w:hAnsi="Arial" w:hint="default"/>
      </w:rPr>
    </w:lvl>
    <w:lvl w:ilvl="7" w:tplc="86B67314" w:tentative="1">
      <w:start w:val="1"/>
      <w:numFmt w:val="bullet"/>
      <w:lvlText w:val="•"/>
      <w:lvlJc w:val="left"/>
      <w:pPr>
        <w:tabs>
          <w:tab w:val="num" w:pos="5760"/>
        </w:tabs>
        <w:ind w:left="5760" w:hanging="360"/>
      </w:pPr>
      <w:rPr>
        <w:rFonts w:ascii="Arial" w:hAnsi="Arial" w:hint="default"/>
      </w:rPr>
    </w:lvl>
    <w:lvl w:ilvl="8" w:tplc="2BCA3A3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6524E0"/>
    <w:multiLevelType w:val="hybridMultilevel"/>
    <w:tmpl w:val="7070FD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5B4BDE"/>
    <w:multiLevelType w:val="hybridMultilevel"/>
    <w:tmpl w:val="83E8C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AD74C0"/>
    <w:multiLevelType w:val="hybridMultilevel"/>
    <w:tmpl w:val="5E264B44"/>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2B3675E2"/>
    <w:multiLevelType w:val="hybridMultilevel"/>
    <w:tmpl w:val="6D0CD0B4"/>
    <w:lvl w:ilvl="0" w:tplc="21ECC9A4">
      <w:start w:val="1"/>
      <w:numFmt w:val="bullet"/>
      <w:lvlText w:val="•"/>
      <w:lvlJc w:val="left"/>
      <w:pPr>
        <w:tabs>
          <w:tab w:val="num" w:pos="720"/>
        </w:tabs>
        <w:ind w:left="720" w:hanging="360"/>
      </w:pPr>
      <w:rPr>
        <w:rFonts w:ascii="Arial" w:hAnsi="Arial" w:hint="default"/>
      </w:rPr>
    </w:lvl>
    <w:lvl w:ilvl="1" w:tplc="2684FFD4" w:tentative="1">
      <w:start w:val="1"/>
      <w:numFmt w:val="bullet"/>
      <w:lvlText w:val="•"/>
      <w:lvlJc w:val="left"/>
      <w:pPr>
        <w:tabs>
          <w:tab w:val="num" w:pos="1440"/>
        </w:tabs>
        <w:ind w:left="1440" w:hanging="360"/>
      </w:pPr>
      <w:rPr>
        <w:rFonts w:ascii="Arial" w:hAnsi="Arial" w:hint="default"/>
      </w:rPr>
    </w:lvl>
    <w:lvl w:ilvl="2" w:tplc="0DF4A06C" w:tentative="1">
      <w:start w:val="1"/>
      <w:numFmt w:val="bullet"/>
      <w:lvlText w:val="•"/>
      <w:lvlJc w:val="left"/>
      <w:pPr>
        <w:tabs>
          <w:tab w:val="num" w:pos="2160"/>
        </w:tabs>
        <w:ind w:left="2160" w:hanging="360"/>
      </w:pPr>
      <w:rPr>
        <w:rFonts w:ascii="Arial" w:hAnsi="Arial" w:hint="default"/>
      </w:rPr>
    </w:lvl>
    <w:lvl w:ilvl="3" w:tplc="EF38D844" w:tentative="1">
      <w:start w:val="1"/>
      <w:numFmt w:val="bullet"/>
      <w:lvlText w:val="•"/>
      <w:lvlJc w:val="left"/>
      <w:pPr>
        <w:tabs>
          <w:tab w:val="num" w:pos="2880"/>
        </w:tabs>
        <w:ind w:left="2880" w:hanging="360"/>
      </w:pPr>
      <w:rPr>
        <w:rFonts w:ascii="Arial" w:hAnsi="Arial" w:hint="default"/>
      </w:rPr>
    </w:lvl>
    <w:lvl w:ilvl="4" w:tplc="4BC4F14C" w:tentative="1">
      <w:start w:val="1"/>
      <w:numFmt w:val="bullet"/>
      <w:lvlText w:val="•"/>
      <w:lvlJc w:val="left"/>
      <w:pPr>
        <w:tabs>
          <w:tab w:val="num" w:pos="3600"/>
        </w:tabs>
        <w:ind w:left="3600" w:hanging="360"/>
      </w:pPr>
      <w:rPr>
        <w:rFonts w:ascii="Arial" w:hAnsi="Arial" w:hint="default"/>
      </w:rPr>
    </w:lvl>
    <w:lvl w:ilvl="5" w:tplc="AD4832C8" w:tentative="1">
      <w:start w:val="1"/>
      <w:numFmt w:val="bullet"/>
      <w:lvlText w:val="•"/>
      <w:lvlJc w:val="left"/>
      <w:pPr>
        <w:tabs>
          <w:tab w:val="num" w:pos="4320"/>
        </w:tabs>
        <w:ind w:left="4320" w:hanging="360"/>
      </w:pPr>
      <w:rPr>
        <w:rFonts w:ascii="Arial" w:hAnsi="Arial" w:hint="default"/>
      </w:rPr>
    </w:lvl>
    <w:lvl w:ilvl="6" w:tplc="8ED02EA2" w:tentative="1">
      <w:start w:val="1"/>
      <w:numFmt w:val="bullet"/>
      <w:lvlText w:val="•"/>
      <w:lvlJc w:val="left"/>
      <w:pPr>
        <w:tabs>
          <w:tab w:val="num" w:pos="5040"/>
        </w:tabs>
        <w:ind w:left="5040" w:hanging="360"/>
      </w:pPr>
      <w:rPr>
        <w:rFonts w:ascii="Arial" w:hAnsi="Arial" w:hint="default"/>
      </w:rPr>
    </w:lvl>
    <w:lvl w:ilvl="7" w:tplc="4D02D5DC" w:tentative="1">
      <w:start w:val="1"/>
      <w:numFmt w:val="bullet"/>
      <w:lvlText w:val="•"/>
      <w:lvlJc w:val="left"/>
      <w:pPr>
        <w:tabs>
          <w:tab w:val="num" w:pos="5760"/>
        </w:tabs>
        <w:ind w:left="5760" w:hanging="360"/>
      </w:pPr>
      <w:rPr>
        <w:rFonts w:ascii="Arial" w:hAnsi="Arial" w:hint="default"/>
      </w:rPr>
    </w:lvl>
    <w:lvl w:ilvl="8" w:tplc="F04E675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CE755CD"/>
    <w:multiLevelType w:val="hybridMultilevel"/>
    <w:tmpl w:val="B5FE5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F61F50"/>
    <w:multiLevelType w:val="multilevel"/>
    <w:tmpl w:val="475E45DC"/>
    <w:lvl w:ilvl="0">
      <w:start w:val="1"/>
      <w:numFmt w:val="bullet"/>
      <w:lvlText w:val=""/>
      <w:lvlJc w:val="left"/>
      <w:pPr>
        <w:tabs>
          <w:tab w:val="num" w:pos="720"/>
        </w:tabs>
        <w:ind w:left="720" w:hanging="360"/>
      </w:pPr>
      <w:rPr>
        <w:rFonts w:ascii="Symbol" w:hAnsi="Symbol" w:hint="default"/>
        <w:b w:val="0"/>
        <w:bCs w:val="0"/>
        <w:i w:val="0"/>
        <w:iCs w:val="0"/>
        <w:spacing w:val="0"/>
        <w:w w:val="100"/>
        <w:sz w:val="24"/>
        <w:szCs w:val="24"/>
        <w:lang w:val="en-U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5EF07"/>
    <w:multiLevelType w:val="hybridMultilevel"/>
    <w:tmpl w:val="FFFFFFFF"/>
    <w:lvl w:ilvl="0" w:tplc="430C92B4">
      <w:start w:val="1"/>
      <w:numFmt w:val="bullet"/>
      <w:lvlText w:val="Ø"/>
      <w:lvlJc w:val="left"/>
      <w:pPr>
        <w:ind w:left="720" w:hanging="360"/>
      </w:pPr>
      <w:rPr>
        <w:rFonts w:ascii="Wingdings" w:hAnsi="Wingdings" w:hint="default"/>
      </w:rPr>
    </w:lvl>
    <w:lvl w:ilvl="1" w:tplc="A85434A6">
      <w:start w:val="1"/>
      <w:numFmt w:val="bullet"/>
      <w:lvlText w:val="o"/>
      <w:lvlJc w:val="left"/>
      <w:pPr>
        <w:ind w:left="1440" w:hanging="360"/>
      </w:pPr>
      <w:rPr>
        <w:rFonts w:ascii="Courier New" w:hAnsi="Courier New" w:hint="default"/>
      </w:rPr>
    </w:lvl>
    <w:lvl w:ilvl="2" w:tplc="3E128DCE">
      <w:start w:val="1"/>
      <w:numFmt w:val="bullet"/>
      <w:lvlText w:val=""/>
      <w:lvlJc w:val="left"/>
      <w:pPr>
        <w:ind w:left="2160" w:hanging="360"/>
      </w:pPr>
      <w:rPr>
        <w:rFonts w:ascii="Wingdings" w:hAnsi="Wingdings" w:hint="default"/>
      </w:rPr>
    </w:lvl>
    <w:lvl w:ilvl="3" w:tplc="9626B216">
      <w:start w:val="1"/>
      <w:numFmt w:val="bullet"/>
      <w:lvlText w:val=""/>
      <w:lvlJc w:val="left"/>
      <w:pPr>
        <w:ind w:left="2880" w:hanging="360"/>
      </w:pPr>
      <w:rPr>
        <w:rFonts w:ascii="Symbol" w:hAnsi="Symbol" w:hint="default"/>
      </w:rPr>
    </w:lvl>
    <w:lvl w:ilvl="4" w:tplc="8444B6C8">
      <w:start w:val="1"/>
      <w:numFmt w:val="bullet"/>
      <w:lvlText w:val="o"/>
      <w:lvlJc w:val="left"/>
      <w:pPr>
        <w:ind w:left="3600" w:hanging="360"/>
      </w:pPr>
      <w:rPr>
        <w:rFonts w:ascii="Courier New" w:hAnsi="Courier New" w:hint="default"/>
      </w:rPr>
    </w:lvl>
    <w:lvl w:ilvl="5" w:tplc="B336D476">
      <w:start w:val="1"/>
      <w:numFmt w:val="bullet"/>
      <w:lvlText w:val=""/>
      <w:lvlJc w:val="left"/>
      <w:pPr>
        <w:ind w:left="4320" w:hanging="360"/>
      </w:pPr>
      <w:rPr>
        <w:rFonts w:ascii="Wingdings" w:hAnsi="Wingdings" w:hint="default"/>
      </w:rPr>
    </w:lvl>
    <w:lvl w:ilvl="6" w:tplc="4214846E">
      <w:start w:val="1"/>
      <w:numFmt w:val="bullet"/>
      <w:lvlText w:val=""/>
      <w:lvlJc w:val="left"/>
      <w:pPr>
        <w:ind w:left="5040" w:hanging="360"/>
      </w:pPr>
      <w:rPr>
        <w:rFonts w:ascii="Symbol" w:hAnsi="Symbol" w:hint="default"/>
      </w:rPr>
    </w:lvl>
    <w:lvl w:ilvl="7" w:tplc="E8EE9974">
      <w:start w:val="1"/>
      <w:numFmt w:val="bullet"/>
      <w:lvlText w:val="o"/>
      <w:lvlJc w:val="left"/>
      <w:pPr>
        <w:ind w:left="5760" w:hanging="360"/>
      </w:pPr>
      <w:rPr>
        <w:rFonts w:ascii="Courier New" w:hAnsi="Courier New" w:hint="default"/>
      </w:rPr>
    </w:lvl>
    <w:lvl w:ilvl="8" w:tplc="729EA744">
      <w:start w:val="1"/>
      <w:numFmt w:val="bullet"/>
      <w:lvlText w:val=""/>
      <w:lvlJc w:val="left"/>
      <w:pPr>
        <w:ind w:left="6480" w:hanging="360"/>
      </w:pPr>
      <w:rPr>
        <w:rFonts w:ascii="Wingdings" w:hAnsi="Wingdings" w:hint="default"/>
      </w:rPr>
    </w:lvl>
  </w:abstractNum>
  <w:abstractNum w:abstractNumId="18" w15:restartNumberingAfterBreak="0">
    <w:nsid w:val="45312AD4"/>
    <w:multiLevelType w:val="hybridMultilevel"/>
    <w:tmpl w:val="A3989A54"/>
    <w:lvl w:ilvl="0" w:tplc="08090019">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49A16709"/>
    <w:multiLevelType w:val="hybridMultilevel"/>
    <w:tmpl w:val="2B84AEAE"/>
    <w:lvl w:ilvl="0" w:tplc="D5467AD6">
      <w:start w:val="1"/>
      <w:numFmt w:val="bullet"/>
      <w:lvlText w:val="•"/>
      <w:lvlJc w:val="left"/>
      <w:pPr>
        <w:tabs>
          <w:tab w:val="num" w:pos="720"/>
        </w:tabs>
        <w:ind w:left="720" w:hanging="360"/>
      </w:pPr>
      <w:rPr>
        <w:rFonts w:ascii="Arial" w:hAnsi="Arial" w:hint="default"/>
      </w:rPr>
    </w:lvl>
    <w:lvl w:ilvl="1" w:tplc="FE54948C" w:tentative="1">
      <w:start w:val="1"/>
      <w:numFmt w:val="bullet"/>
      <w:lvlText w:val="•"/>
      <w:lvlJc w:val="left"/>
      <w:pPr>
        <w:tabs>
          <w:tab w:val="num" w:pos="1440"/>
        </w:tabs>
        <w:ind w:left="1440" w:hanging="360"/>
      </w:pPr>
      <w:rPr>
        <w:rFonts w:ascii="Arial" w:hAnsi="Arial" w:hint="default"/>
      </w:rPr>
    </w:lvl>
    <w:lvl w:ilvl="2" w:tplc="335847B8" w:tentative="1">
      <w:start w:val="1"/>
      <w:numFmt w:val="bullet"/>
      <w:lvlText w:val="•"/>
      <w:lvlJc w:val="left"/>
      <w:pPr>
        <w:tabs>
          <w:tab w:val="num" w:pos="2160"/>
        </w:tabs>
        <w:ind w:left="2160" w:hanging="360"/>
      </w:pPr>
      <w:rPr>
        <w:rFonts w:ascii="Arial" w:hAnsi="Arial" w:hint="default"/>
      </w:rPr>
    </w:lvl>
    <w:lvl w:ilvl="3" w:tplc="E0BC251C" w:tentative="1">
      <w:start w:val="1"/>
      <w:numFmt w:val="bullet"/>
      <w:lvlText w:val="•"/>
      <w:lvlJc w:val="left"/>
      <w:pPr>
        <w:tabs>
          <w:tab w:val="num" w:pos="2880"/>
        </w:tabs>
        <w:ind w:left="2880" w:hanging="360"/>
      </w:pPr>
      <w:rPr>
        <w:rFonts w:ascii="Arial" w:hAnsi="Arial" w:hint="default"/>
      </w:rPr>
    </w:lvl>
    <w:lvl w:ilvl="4" w:tplc="19461CB6" w:tentative="1">
      <w:start w:val="1"/>
      <w:numFmt w:val="bullet"/>
      <w:lvlText w:val="•"/>
      <w:lvlJc w:val="left"/>
      <w:pPr>
        <w:tabs>
          <w:tab w:val="num" w:pos="3600"/>
        </w:tabs>
        <w:ind w:left="3600" w:hanging="360"/>
      </w:pPr>
      <w:rPr>
        <w:rFonts w:ascii="Arial" w:hAnsi="Arial" w:hint="default"/>
      </w:rPr>
    </w:lvl>
    <w:lvl w:ilvl="5" w:tplc="C4429B5E" w:tentative="1">
      <w:start w:val="1"/>
      <w:numFmt w:val="bullet"/>
      <w:lvlText w:val="•"/>
      <w:lvlJc w:val="left"/>
      <w:pPr>
        <w:tabs>
          <w:tab w:val="num" w:pos="4320"/>
        </w:tabs>
        <w:ind w:left="4320" w:hanging="360"/>
      </w:pPr>
      <w:rPr>
        <w:rFonts w:ascii="Arial" w:hAnsi="Arial" w:hint="default"/>
      </w:rPr>
    </w:lvl>
    <w:lvl w:ilvl="6" w:tplc="EA08B36A" w:tentative="1">
      <w:start w:val="1"/>
      <w:numFmt w:val="bullet"/>
      <w:lvlText w:val="•"/>
      <w:lvlJc w:val="left"/>
      <w:pPr>
        <w:tabs>
          <w:tab w:val="num" w:pos="5040"/>
        </w:tabs>
        <w:ind w:left="5040" w:hanging="360"/>
      </w:pPr>
      <w:rPr>
        <w:rFonts w:ascii="Arial" w:hAnsi="Arial" w:hint="default"/>
      </w:rPr>
    </w:lvl>
    <w:lvl w:ilvl="7" w:tplc="964C8E26" w:tentative="1">
      <w:start w:val="1"/>
      <w:numFmt w:val="bullet"/>
      <w:lvlText w:val="•"/>
      <w:lvlJc w:val="left"/>
      <w:pPr>
        <w:tabs>
          <w:tab w:val="num" w:pos="5760"/>
        </w:tabs>
        <w:ind w:left="5760" w:hanging="360"/>
      </w:pPr>
      <w:rPr>
        <w:rFonts w:ascii="Arial" w:hAnsi="Arial" w:hint="default"/>
      </w:rPr>
    </w:lvl>
    <w:lvl w:ilvl="8" w:tplc="AE0ED6F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BB06119"/>
    <w:multiLevelType w:val="hybridMultilevel"/>
    <w:tmpl w:val="93BE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F28331"/>
    <w:multiLevelType w:val="hybridMultilevel"/>
    <w:tmpl w:val="FFFFFFFF"/>
    <w:lvl w:ilvl="0" w:tplc="FFFFFFFF">
      <w:start w:val="1"/>
      <w:numFmt w:val="bullet"/>
      <w:lvlText w:val=""/>
      <w:lvlJc w:val="left"/>
      <w:pPr>
        <w:ind w:left="720" w:hanging="360"/>
      </w:pPr>
      <w:rPr>
        <w:rFonts w:ascii="Wingdings" w:hAnsi="Wingdings" w:hint="default"/>
      </w:rPr>
    </w:lvl>
    <w:lvl w:ilvl="1" w:tplc="643CF0A2">
      <w:start w:val="1"/>
      <w:numFmt w:val="bullet"/>
      <w:lvlText w:val="o"/>
      <w:lvlJc w:val="left"/>
      <w:pPr>
        <w:ind w:left="1440" w:hanging="360"/>
      </w:pPr>
      <w:rPr>
        <w:rFonts w:ascii="Courier New" w:hAnsi="Courier New" w:hint="default"/>
      </w:rPr>
    </w:lvl>
    <w:lvl w:ilvl="2" w:tplc="247AA422">
      <w:start w:val="1"/>
      <w:numFmt w:val="bullet"/>
      <w:lvlText w:val=""/>
      <w:lvlJc w:val="left"/>
      <w:pPr>
        <w:ind w:left="2160" w:hanging="360"/>
      </w:pPr>
      <w:rPr>
        <w:rFonts w:ascii="Wingdings" w:hAnsi="Wingdings" w:hint="default"/>
      </w:rPr>
    </w:lvl>
    <w:lvl w:ilvl="3" w:tplc="22B61658">
      <w:start w:val="1"/>
      <w:numFmt w:val="bullet"/>
      <w:lvlText w:val=""/>
      <w:lvlJc w:val="left"/>
      <w:pPr>
        <w:ind w:left="2880" w:hanging="360"/>
      </w:pPr>
      <w:rPr>
        <w:rFonts w:ascii="Symbol" w:hAnsi="Symbol" w:hint="default"/>
      </w:rPr>
    </w:lvl>
    <w:lvl w:ilvl="4" w:tplc="AF8AD2F2">
      <w:start w:val="1"/>
      <w:numFmt w:val="bullet"/>
      <w:lvlText w:val="o"/>
      <w:lvlJc w:val="left"/>
      <w:pPr>
        <w:ind w:left="3600" w:hanging="360"/>
      </w:pPr>
      <w:rPr>
        <w:rFonts w:ascii="Courier New" w:hAnsi="Courier New" w:hint="default"/>
      </w:rPr>
    </w:lvl>
    <w:lvl w:ilvl="5" w:tplc="28827DD8">
      <w:start w:val="1"/>
      <w:numFmt w:val="bullet"/>
      <w:lvlText w:val=""/>
      <w:lvlJc w:val="left"/>
      <w:pPr>
        <w:ind w:left="4320" w:hanging="360"/>
      </w:pPr>
      <w:rPr>
        <w:rFonts w:ascii="Wingdings" w:hAnsi="Wingdings" w:hint="default"/>
      </w:rPr>
    </w:lvl>
    <w:lvl w:ilvl="6" w:tplc="5B100D2A">
      <w:start w:val="1"/>
      <w:numFmt w:val="bullet"/>
      <w:lvlText w:val=""/>
      <w:lvlJc w:val="left"/>
      <w:pPr>
        <w:ind w:left="5040" w:hanging="360"/>
      </w:pPr>
      <w:rPr>
        <w:rFonts w:ascii="Symbol" w:hAnsi="Symbol" w:hint="default"/>
      </w:rPr>
    </w:lvl>
    <w:lvl w:ilvl="7" w:tplc="77183A1C">
      <w:start w:val="1"/>
      <w:numFmt w:val="bullet"/>
      <w:lvlText w:val="o"/>
      <w:lvlJc w:val="left"/>
      <w:pPr>
        <w:ind w:left="5760" w:hanging="360"/>
      </w:pPr>
      <w:rPr>
        <w:rFonts w:ascii="Courier New" w:hAnsi="Courier New" w:hint="default"/>
      </w:rPr>
    </w:lvl>
    <w:lvl w:ilvl="8" w:tplc="B4E0850A">
      <w:start w:val="1"/>
      <w:numFmt w:val="bullet"/>
      <w:lvlText w:val=""/>
      <w:lvlJc w:val="left"/>
      <w:pPr>
        <w:ind w:left="6480" w:hanging="360"/>
      </w:pPr>
      <w:rPr>
        <w:rFonts w:ascii="Wingdings" w:hAnsi="Wingdings" w:hint="default"/>
      </w:rPr>
    </w:lvl>
  </w:abstractNum>
  <w:abstractNum w:abstractNumId="22" w15:restartNumberingAfterBreak="0">
    <w:nsid w:val="4F3C04F7"/>
    <w:multiLevelType w:val="hybridMultilevel"/>
    <w:tmpl w:val="E000DEB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589219D5"/>
    <w:multiLevelType w:val="hybridMultilevel"/>
    <w:tmpl w:val="6BE0F1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CE47277"/>
    <w:multiLevelType w:val="hybridMultilevel"/>
    <w:tmpl w:val="2256C2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FEA5664"/>
    <w:multiLevelType w:val="hybridMultilevel"/>
    <w:tmpl w:val="295C1B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3DD743E"/>
    <w:multiLevelType w:val="hybridMultilevel"/>
    <w:tmpl w:val="A9604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A20BCF"/>
    <w:multiLevelType w:val="hybridMultilevel"/>
    <w:tmpl w:val="902ED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4E4F1E"/>
    <w:multiLevelType w:val="multilevel"/>
    <w:tmpl w:val="475E45DC"/>
    <w:lvl w:ilvl="0">
      <w:start w:val="1"/>
      <w:numFmt w:val="bullet"/>
      <w:lvlText w:val=""/>
      <w:lvlJc w:val="left"/>
      <w:pPr>
        <w:tabs>
          <w:tab w:val="num" w:pos="720"/>
        </w:tabs>
        <w:ind w:left="720" w:hanging="360"/>
      </w:pPr>
      <w:rPr>
        <w:rFonts w:ascii="Symbol" w:hAnsi="Symbol" w:hint="default"/>
        <w:b w:val="0"/>
        <w:bCs w:val="0"/>
        <w:i w:val="0"/>
        <w:iCs w:val="0"/>
        <w:spacing w:val="0"/>
        <w:w w:val="100"/>
        <w:sz w:val="24"/>
        <w:szCs w:val="24"/>
        <w:lang w:val="en-U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C22D5C"/>
    <w:multiLevelType w:val="multilevel"/>
    <w:tmpl w:val="475E45DC"/>
    <w:lvl w:ilvl="0">
      <w:start w:val="1"/>
      <w:numFmt w:val="bullet"/>
      <w:lvlText w:val=""/>
      <w:lvlJc w:val="left"/>
      <w:pPr>
        <w:tabs>
          <w:tab w:val="num" w:pos="720"/>
        </w:tabs>
        <w:ind w:left="720" w:hanging="360"/>
      </w:pPr>
      <w:rPr>
        <w:rFonts w:ascii="Symbol" w:hAnsi="Symbol" w:hint="default"/>
        <w:b w:val="0"/>
        <w:bCs w:val="0"/>
        <w:i w:val="0"/>
        <w:iCs w:val="0"/>
        <w:spacing w:val="0"/>
        <w:w w:val="100"/>
        <w:sz w:val="24"/>
        <w:szCs w:val="24"/>
        <w:lang w:val="en-U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570CC9"/>
    <w:multiLevelType w:val="hybridMultilevel"/>
    <w:tmpl w:val="6C1A9F9E"/>
    <w:lvl w:ilvl="0" w:tplc="0809000F">
      <w:start w:val="1"/>
      <w:numFmt w:val="decimal"/>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70A9512C"/>
    <w:multiLevelType w:val="hybridMultilevel"/>
    <w:tmpl w:val="B56A18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34F5D5B"/>
    <w:multiLevelType w:val="hybridMultilevel"/>
    <w:tmpl w:val="1310A5A6"/>
    <w:lvl w:ilvl="0" w:tplc="FFFFFFFF">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3901B59"/>
    <w:multiLevelType w:val="hybridMultilevel"/>
    <w:tmpl w:val="9D8A2FC8"/>
    <w:lvl w:ilvl="0" w:tplc="7D361FFE">
      <w:start w:val="1"/>
      <w:numFmt w:val="bullet"/>
      <w:lvlText w:val="•"/>
      <w:lvlJc w:val="left"/>
      <w:pPr>
        <w:tabs>
          <w:tab w:val="num" w:pos="720"/>
        </w:tabs>
        <w:ind w:left="720" w:hanging="360"/>
      </w:pPr>
      <w:rPr>
        <w:rFonts w:ascii="Arial" w:hAnsi="Arial" w:hint="default"/>
      </w:rPr>
    </w:lvl>
    <w:lvl w:ilvl="1" w:tplc="BCCA3DF4" w:tentative="1">
      <w:start w:val="1"/>
      <w:numFmt w:val="bullet"/>
      <w:lvlText w:val="•"/>
      <w:lvlJc w:val="left"/>
      <w:pPr>
        <w:tabs>
          <w:tab w:val="num" w:pos="1440"/>
        </w:tabs>
        <w:ind w:left="1440" w:hanging="360"/>
      </w:pPr>
      <w:rPr>
        <w:rFonts w:ascii="Arial" w:hAnsi="Arial" w:hint="default"/>
      </w:rPr>
    </w:lvl>
    <w:lvl w:ilvl="2" w:tplc="49B2C574" w:tentative="1">
      <w:start w:val="1"/>
      <w:numFmt w:val="bullet"/>
      <w:lvlText w:val="•"/>
      <w:lvlJc w:val="left"/>
      <w:pPr>
        <w:tabs>
          <w:tab w:val="num" w:pos="2160"/>
        </w:tabs>
        <w:ind w:left="2160" w:hanging="360"/>
      </w:pPr>
      <w:rPr>
        <w:rFonts w:ascii="Arial" w:hAnsi="Arial" w:hint="default"/>
      </w:rPr>
    </w:lvl>
    <w:lvl w:ilvl="3" w:tplc="8118EEFE" w:tentative="1">
      <w:start w:val="1"/>
      <w:numFmt w:val="bullet"/>
      <w:lvlText w:val="•"/>
      <w:lvlJc w:val="left"/>
      <w:pPr>
        <w:tabs>
          <w:tab w:val="num" w:pos="2880"/>
        </w:tabs>
        <w:ind w:left="2880" w:hanging="360"/>
      </w:pPr>
      <w:rPr>
        <w:rFonts w:ascii="Arial" w:hAnsi="Arial" w:hint="default"/>
      </w:rPr>
    </w:lvl>
    <w:lvl w:ilvl="4" w:tplc="4544A20C" w:tentative="1">
      <w:start w:val="1"/>
      <w:numFmt w:val="bullet"/>
      <w:lvlText w:val="•"/>
      <w:lvlJc w:val="left"/>
      <w:pPr>
        <w:tabs>
          <w:tab w:val="num" w:pos="3600"/>
        </w:tabs>
        <w:ind w:left="3600" w:hanging="360"/>
      </w:pPr>
      <w:rPr>
        <w:rFonts w:ascii="Arial" w:hAnsi="Arial" w:hint="default"/>
      </w:rPr>
    </w:lvl>
    <w:lvl w:ilvl="5" w:tplc="2AEE7A16" w:tentative="1">
      <w:start w:val="1"/>
      <w:numFmt w:val="bullet"/>
      <w:lvlText w:val="•"/>
      <w:lvlJc w:val="left"/>
      <w:pPr>
        <w:tabs>
          <w:tab w:val="num" w:pos="4320"/>
        </w:tabs>
        <w:ind w:left="4320" w:hanging="360"/>
      </w:pPr>
      <w:rPr>
        <w:rFonts w:ascii="Arial" w:hAnsi="Arial" w:hint="default"/>
      </w:rPr>
    </w:lvl>
    <w:lvl w:ilvl="6" w:tplc="2A2A04A6" w:tentative="1">
      <w:start w:val="1"/>
      <w:numFmt w:val="bullet"/>
      <w:lvlText w:val="•"/>
      <w:lvlJc w:val="left"/>
      <w:pPr>
        <w:tabs>
          <w:tab w:val="num" w:pos="5040"/>
        </w:tabs>
        <w:ind w:left="5040" w:hanging="360"/>
      </w:pPr>
      <w:rPr>
        <w:rFonts w:ascii="Arial" w:hAnsi="Arial" w:hint="default"/>
      </w:rPr>
    </w:lvl>
    <w:lvl w:ilvl="7" w:tplc="D57C7B3E" w:tentative="1">
      <w:start w:val="1"/>
      <w:numFmt w:val="bullet"/>
      <w:lvlText w:val="•"/>
      <w:lvlJc w:val="left"/>
      <w:pPr>
        <w:tabs>
          <w:tab w:val="num" w:pos="5760"/>
        </w:tabs>
        <w:ind w:left="5760" w:hanging="360"/>
      </w:pPr>
      <w:rPr>
        <w:rFonts w:ascii="Arial" w:hAnsi="Arial" w:hint="default"/>
      </w:rPr>
    </w:lvl>
    <w:lvl w:ilvl="8" w:tplc="742C4CE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62A6DF1"/>
    <w:multiLevelType w:val="hybridMultilevel"/>
    <w:tmpl w:val="E54AD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F55E6C"/>
    <w:multiLevelType w:val="hybridMultilevel"/>
    <w:tmpl w:val="D9FE8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747822"/>
    <w:multiLevelType w:val="hybridMultilevel"/>
    <w:tmpl w:val="F8F8CB9E"/>
    <w:lvl w:ilvl="0" w:tplc="1DA8F8C2">
      <w:start w:val="1"/>
      <w:numFmt w:val="bullet"/>
      <w:lvlText w:val="•"/>
      <w:lvlJc w:val="left"/>
      <w:pPr>
        <w:tabs>
          <w:tab w:val="num" w:pos="720"/>
        </w:tabs>
        <w:ind w:left="720" w:hanging="360"/>
      </w:pPr>
      <w:rPr>
        <w:rFonts w:ascii="Times New Roman" w:hAnsi="Times New Roman" w:hint="default"/>
      </w:rPr>
    </w:lvl>
    <w:lvl w:ilvl="1" w:tplc="E5F446B0" w:tentative="1">
      <w:start w:val="1"/>
      <w:numFmt w:val="bullet"/>
      <w:lvlText w:val="•"/>
      <w:lvlJc w:val="left"/>
      <w:pPr>
        <w:tabs>
          <w:tab w:val="num" w:pos="1440"/>
        </w:tabs>
        <w:ind w:left="1440" w:hanging="360"/>
      </w:pPr>
      <w:rPr>
        <w:rFonts w:ascii="Times New Roman" w:hAnsi="Times New Roman" w:hint="default"/>
      </w:rPr>
    </w:lvl>
    <w:lvl w:ilvl="2" w:tplc="225A5966" w:tentative="1">
      <w:start w:val="1"/>
      <w:numFmt w:val="bullet"/>
      <w:lvlText w:val="•"/>
      <w:lvlJc w:val="left"/>
      <w:pPr>
        <w:tabs>
          <w:tab w:val="num" w:pos="2160"/>
        </w:tabs>
        <w:ind w:left="2160" w:hanging="360"/>
      </w:pPr>
      <w:rPr>
        <w:rFonts w:ascii="Times New Roman" w:hAnsi="Times New Roman" w:hint="default"/>
      </w:rPr>
    </w:lvl>
    <w:lvl w:ilvl="3" w:tplc="0FD4822C" w:tentative="1">
      <w:start w:val="1"/>
      <w:numFmt w:val="bullet"/>
      <w:lvlText w:val="•"/>
      <w:lvlJc w:val="left"/>
      <w:pPr>
        <w:tabs>
          <w:tab w:val="num" w:pos="2880"/>
        </w:tabs>
        <w:ind w:left="2880" w:hanging="360"/>
      </w:pPr>
      <w:rPr>
        <w:rFonts w:ascii="Times New Roman" w:hAnsi="Times New Roman" w:hint="default"/>
      </w:rPr>
    </w:lvl>
    <w:lvl w:ilvl="4" w:tplc="2F2CF29E" w:tentative="1">
      <w:start w:val="1"/>
      <w:numFmt w:val="bullet"/>
      <w:lvlText w:val="•"/>
      <w:lvlJc w:val="left"/>
      <w:pPr>
        <w:tabs>
          <w:tab w:val="num" w:pos="3600"/>
        </w:tabs>
        <w:ind w:left="3600" w:hanging="360"/>
      </w:pPr>
      <w:rPr>
        <w:rFonts w:ascii="Times New Roman" w:hAnsi="Times New Roman" w:hint="default"/>
      </w:rPr>
    </w:lvl>
    <w:lvl w:ilvl="5" w:tplc="324ACA5E" w:tentative="1">
      <w:start w:val="1"/>
      <w:numFmt w:val="bullet"/>
      <w:lvlText w:val="•"/>
      <w:lvlJc w:val="left"/>
      <w:pPr>
        <w:tabs>
          <w:tab w:val="num" w:pos="4320"/>
        </w:tabs>
        <w:ind w:left="4320" w:hanging="360"/>
      </w:pPr>
      <w:rPr>
        <w:rFonts w:ascii="Times New Roman" w:hAnsi="Times New Roman" w:hint="default"/>
      </w:rPr>
    </w:lvl>
    <w:lvl w:ilvl="6" w:tplc="2E804EC0" w:tentative="1">
      <w:start w:val="1"/>
      <w:numFmt w:val="bullet"/>
      <w:lvlText w:val="•"/>
      <w:lvlJc w:val="left"/>
      <w:pPr>
        <w:tabs>
          <w:tab w:val="num" w:pos="5040"/>
        </w:tabs>
        <w:ind w:left="5040" w:hanging="360"/>
      </w:pPr>
      <w:rPr>
        <w:rFonts w:ascii="Times New Roman" w:hAnsi="Times New Roman" w:hint="default"/>
      </w:rPr>
    </w:lvl>
    <w:lvl w:ilvl="7" w:tplc="81D8AC36" w:tentative="1">
      <w:start w:val="1"/>
      <w:numFmt w:val="bullet"/>
      <w:lvlText w:val="•"/>
      <w:lvlJc w:val="left"/>
      <w:pPr>
        <w:tabs>
          <w:tab w:val="num" w:pos="5760"/>
        </w:tabs>
        <w:ind w:left="5760" w:hanging="360"/>
      </w:pPr>
      <w:rPr>
        <w:rFonts w:ascii="Times New Roman" w:hAnsi="Times New Roman" w:hint="default"/>
      </w:rPr>
    </w:lvl>
    <w:lvl w:ilvl="8" w:tplc="338AB128"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C9E1D30"/>
    <w:multiLevelType w:val="hybridMultilevel"/>
    <w:tmpl w:val="F2C63E46"/>
    <w:lvl w:ilvl="0" w:tplc="7E423D14">
      <w:start w:val="1"/>
      <w:numFmt w:val="bullet"/>
      <w:lvlText w:val="•"/>
      <w:lvlJc w:val="left"/>
      <w:pPr>
        <w:tabs>
          <w:tab w:val="num" w:pos="720"/>
        </w:tabs>
        <w:ind w:left="720" w:hanging="360"/>
      </w:pPr>
      <w:rPr>
        <w:rFonts w:ascii="Arial" w:hAnsi="Arial" w:hint="default"/>
      </w:rPr>
    </w:lvl>
    <w:lvl w:ilvl="1" w:tplc="801E6D06" w:tentative="1">
      <w:start w:val="1"/>
      <w:numFmt w:val="bullet"/>
      <w:lvlText w:val="•"/>
      <w:lvlJc w:val="left"/>
      <w:pPr>
        <w:tabs>
          <w:tab w:val="num" w:pos="1440"/>
        </w:tabs>
        <w:ind w:left="1440" w:hanging="360"/>
      </w:pPr>
      <w:rPr>
        <w:rFonts w:ascii="Arial" w:hAnsi="Arial" w:hint="default"/>
      </w:rPr>
    </w:lvl>
    <w:lvl w:ilvl="2" w:tplc="193A05EC" w:tentative="1">
      <w:start w:val="1"/>
      <w:numFmt w:val="bullet"/>
      <w:lvlText w:val="•"/>
      <w:lvlJc w:val="left"/>
      <w:pPr>
        <w:tabs>
          <w:tab w:val="num" w:pos="2160"/>
        </w:tabs>
        <w:ind w:left="2160" w:hanging="360"/>
      </w:pPr>
      <w:rPr>
        <w:rFonts w:ascii="Arial" w:hAnsi="Arial" w:hint="default"/>
      </w:rPr>
    </w:lvl>
    <w:lvl w:ilvl="3" w:tplc="9D401D70" w:tentative="1">
      <w:start w:val="1"/>
      <w:numFmt w:val="bullet"/>
      <w:lvlText w:val="•"/>
      <w:lvlJc w:val="left"/>
      <w:pPr>
        <w:tabs>
          <w:tab w:val="num" w:pos="2880"/>
        </w:tabs>
        <w:ind w:left="2880" w:hanging="360"/>
      </w:pPr>
      <w:rPr>
        <w:rFonts w:ascii="Arial" w:hAnsi="Arial" w:hint="default"/>
      </w:rPr>
    </w:lvl>
    <w:lvl w:ilvl="4" w:tplc="A2C253A6" w:tentative="1">
      <w:start w:val="1"/>
      <w:numFmt w:val="bullet"/>
      <w:lvlText w:val="•"/>
      <w:lvlJc w:val="left"/>
      <w:pPr>
        <w:tabs>
          <w:tab w:val="num" w:pos="3600"/>
        </w:tabs>
        <w:ind w:left="3600" w:hanging="360"/>
      </w:pPr>
      <w:rPr>
        <w:rFonts w:ascii="Arial" w:hAnsi="Arial" w:hint="default"/>
      </w:rPr>
    </w:lvl>
    <w:lvl w:ilvl="5" w:tplc="639E2942" w:tentative="1">
      <w:start w:val="1"/>
      <w:numFmt w:val="bullet"/>
      <w:lvlText w:val="•"/>
      <w:lvlJc w:val="left"/>
      <w:pPr>
        <w:tabs>
          <w:tab w:val="num" w:pos="4320"/>
        </w:tabs>
        <w:ind w:left="4320" w:hanging="360"/>
      </w:pPr>
      <w:rPr>
        <w:rFonts w:ascii="Arial" w:hAnsi="Arial" w:hint="default"/>
      </w:rPr>
    </w:lvl>
    <w:lvl w:ilvl="6" w:tplc="420E63D6" w:tentative="1">
      <w:start w:val="1"/>
      <w:numFmt w:val="bullet"/>
      <w:lvlText w:val="•"/>
      <w:lvlJc w:val="left"/>
      <w:pPr>
        <w:tabs>
          <w:tab w:val="num" w:pos="5040"/>
        </w:tabs>
        <w:ind w:left="5040" w:hanging="360"/>
      </w:pPr>
      <w:rPr>
        <w:rFonts w:ascii="Arial" w:hAnsi="Arial" w:hint="default"/>
      </w:rPr>
    </w:lvl>
    <w:lvl w:ilvl="7" w:tplc="730C0840" w:tentative="1">
      <w:start w:val="1"/>
      <w:numFmt w:val="bullet"/>
      <w:lvlText w:val="•"/>
      <w:lvlJc w:val="left"/>
      <w:pPr>
        <w:tabs>
          <w:tab w:val="num" w:pos="5760"/>
        </w:tabs>
        <w:ind w:left="5760" w:hanging="360"/>
      </w:pPr>
      <w:rPr>
        <w:rFonts w:ascii="Arial" w:hAnsi="Arial" w:hint="default"/>
      </w:rPr>
    </w:lvl>
    <w:lvl w:ilvl="8" w:tplc="D9C28E4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F511FB6"/>
    <w:multiLevelType w:val="hybridMultilevel"/>
    <w:tmpl w:val="871827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37585247">
    <w:abstractNumId w:val="7"/>
  </w:num>
  <w:num w:numId="2" w16cid:durableId="2061129095">
    <w:abstractNumId w:val="27"/>
  </w:num>
  <w:num w:numId="3" w16cid:durableId="1996490006">
    <w:abstractNumId w:val="20"/>
  </w:num>
  <w:num w:numId="4" w16cid:durableId="2112506196">
    <w:abstractNumId w:val="30"/>
  </w:num>
  <w:num w:numId="5" w16cid:durableId="1735198998">
    <w:abstractNumId w:val="5"/>
  </w:num>
  <w:num w:numId="6" w16cid:durableId="607933989">
    <w:abstractNumId w:val="19"/>
  </w:num>
  <w:num w:numId="7" w16cid:durableId="1728382160">
    <w:abstractNumId w:val="37"/>
  </w:num>
  <w:num w:numId="8" w16cid:durableId="92170836">
    <w:abstractNumId w:val="10"/>
  </w:num>
  <w:num w:numId="9" w16cid:durableId="675765690">
    <w:abstractNumId w:val="14"/>
  </w:num>
  <w:num w:numId="10" w16cid:durableId="1003970030">
    <w:abstractNumId w:val="33"/>
  </w:num>
  <w:num w:numId="11" w16cid:durableId="1991984118">
    <w:abstractNumId w:val="35"/>
  </w:num>
  <w:num w:numId="12" w16cid:durableId="451821558">
    <w:abstractNumId w:val="1"/>
  </w:num>
  <w:num w:numId="13" w16cid:durableId="335424575">
    <w:abstractNumId w:val="8"/>
  </w:num>
  <w:num w:numId="14" w16cid:durableId="1768496611">
    <w:abstractNumId w:val="36"/>
  </w:num>
  <w:num w:numId="15" w16cid:durableId="575172538">
    <w:abstractNumId w:val="32"/>
  </w:num>
  <w:num w:numId="16" w16cid:durableId="136916203">
    <w:abstractNumId w:val="4"/>
  </w:num>
  <w:num w:numId="17" w16cid:durableId="577597300">
    <w:abstractNumId w:val="0"/>
  </w:num>
  <w:num w:numId="18" w16cid:durableId="474376676">
    <w:abstractNumId w:val="12"/>
  </w:num>
  <w:num w:numId="19" w16cid:durableId="1728407205">
    <w:abstractNumId w:val="6"/>
  </w:num>
  <w:num w:numId="20" w16cid:durableId="1289973227">
    <w:abstractNumId w:val="13"/>
  </w:num>
  <w:num w:numId="21" w16cid:durableId="2137067007">
    <w:abstractNumId w:val="9"/>
  </w:num>
  <w:num w:numId="22" w16cid:durableId="602306904">
    <w:abstractNumId w:val="2"/>
  </w:num>
  <w:num w:numId="23" w16cid:durableId="834536603">
    <w:abstractNumId w:val="18"/>
  </w:num>
  <w:num w:numId="24" w16cid:durableId="2049916547">
    <w:abstractNumId w:val="34"/>
  </w:num>
  <w:num w:numId="25" w16cid:durableId="1445731590">
    <w:abstractNumId w:val="11"/>
  </w:num>
  <w:num w:numId="26" w16cid:durableId="319624045">
    <w:abstractNumId w:val="3"/>
  </w:num>
  <w:num w:numId="27" w16cid:durableId="480733450">
    <w:abstractNumId w:val="21"/>
  </w:num>
  <w:num w:numId="28" w16cid:durableId="1822698946">
    <w:abstractNumId w:val="17"/>
  </w:num>
  <w:num w:numId="29" w16cid:durableId="486749396">
    <w:abstractNumId w:val="22"/>
  </w:num>
  <w:num w:numId="30" w16cid:durableId="2082216232">
    <w:abstractNumId w:val="23"/>
  </w:num>
  <w:num w:numId="31" w16cid:durableId="1346400342">
    <w:abstractNumId w:val="25"/>
  </w:num>
  <w:num w:numId="32" w16cid:durableId="831335993">
    <w:abstractNumId w:val="31"/>
  </w:num>
  <w:num w:numId="33" w16cid:durableId="560217561">
    <w:abstractNumId w:val="38"/>
  </w:num>
  <w:num w:numId="34" w16cid:durableId="1291205740">
    <w:abstractNumId w:val="16"/>
  </w:num>
  <w:num w:numId="35" w16cid:durableId="1686589154">
    <w:abstractNumId w:val="28"/>
  </w:num>
  <w:num w:numId="36" w16cid:durableId="457995160">
    <w:abstractNumId w:val="29"/>
  </w:num>
  <w:num w:numId="37" w16cid:durableId="783623341">
    <w:abstractNumId w:val="15"/>
  </w:num>
  <w:num w:numId="38" w16cid:durableId="373508186">
    <w:abstractNumId w:val="24"/>
  </w:num>
  <w:num w:numId="39" w16cid:durableId="175585776">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C9"/>
    <w:rsid w:val="00000145"/>
    <w:rsid w:val="0000084A"/>
    <w:rsid w:val="00000A9B"/>
    <w:rsid w:val="00000AA3"/>
    <w:rsid w:val="00000ADA"/>
    <w:rsid w:val="00000CA7"/>
    <w:rsid w:val="00001FF1"/>
    <w:rsid w:val="00002F95"/>
    <w:rsid w:val="00004152"/>
    <w:rsid w:val="00005258"/>
    <w:rsid w:val="000065AB"/>
    <w:rsid w:val="00007F7A"/>
    <w:rsid w:val="00010782"/>
    <w:rsid w:val="00010A70"/>
    <w:rsid w:val="00010F73"/>
    <w:rsid w:val="00012271"/>
    <w:rsid w:val="00012BCB"/>
    <w:rsid w:val="000139BA"/>
    <w:rsid w:val="00013DA0"/>
    <w:rsid w:val="00020E54"/>
    <w:rsid w:val="0002110B"/>
    <w:rsid w:val="00021AEF"/>
    <w:rsid w:val="000223AC"/>
    <w:rsid w:val="00022A72"/>
    <w:rsid w:val="00022D0A"/>
    <w:rsid w:val="000235D5"/>
    <w:rsid w:val="00023E22"/>
    <w:rsid w:val="000249C5"/>
    <w:rsid w:val="0002504F"/>
    <w:rsid w:val="00025C48"/>
    <w:rsid w:val="00026792"/>
    <w:rsid w:val="00026FE3"/>
    <w:rsid w:val="00027180"/>
    <w:rsid w:val="00027559"/>
    <w:rsid w:val="000275EB"/>
    <w:rsid w:val="00027FF8"/>
    <w:rsid w:val="000301C1"/>
    <w:rsid w:val="000307FA"/>
    <w:rsid w:val="00030DFF"/>
    <w:rsid w:val="00031928"/>
    <w:rsid w:val="000319E0"/>
    <w:rsid w:val="00032591"/>
    <w:rsid w:val="000334C7"/>
    <w:rsid w:val="000355DC"/>
    <w:rsid w:val="00036192"/>
    <w:rsid w:val="00036416"/>
    <w:rsid w:val="000414D8"/>
    <w:rsid w:val="00041708"/>
    <w:rsid w:val="00041CB0"/>
    <w:rsid w:val="000434DF"/>
    <w:rsid w:val="00043AC6"/>
    <w:rsid w:val="00046E97"/>
    <w:rsid w:val="00047300"/>
    <w:rsid w:val="000522BD"/>
    <w:rsid w:val="00052E80"/>
    <w:rsid w:val="000548C6"/>
    <w:rsid w:val="00060508"/>
    <w:rsid w:val="00060A01"/>
    <w:rsid w:val="00061E2D"/>
    <w:rsid w:val="00063505"/>
    <w:rsid w:val="00063755"/>
    <w:rsid w:val="000637EC"/>
    <w:rsid w:val="00063D59"/>
    <w:rsid w:val="00064A6C"/>
    <w:rsid w:val="0006613B"/>
    <w:rsid w:val="000665AC"/>
    <w:rsid w:val="000670C7"/>
    <w:rsid w:val="00067F33"/>
    <w:rsid w:val="00071A1A"/>
    <w:rsid w:val="00071FAB"/>
    <w:rsid w:val="0007254B"/>
    <w:rsid w:val="000729AA"/>
    <w:rsid w:val="00072CE5"/>
    <w:rsid w:val="00072F5D"/>
    <w:rsid w:val="00073583"/>
    <w:rsid w:val="000738F7"/>
    <w:rsid w:val="00073C1A"/>
    <w:rsid w:val="00074FD5"/>
    <w:rsid w:val="00076A7D"/>
    <w:rsid w:val="00080AB3"/>
    <w:rsid w:val="000810AB"/>
    <w:rsid w:val="00081AD5"/>
    <w:rsid w:val="00082190"/>
    <w:rsid w:val="00085A12"/>
    <w:rsid w:val="00086280"/>
    <w:rsid w:val="00086619"/>
    <w:rsid w:val="000871A0"/>
    <w:rsid w:val="00087563"/>
    <w:rsid w:val="0009181A"/>
    <w:rsid w:val="0009188D"/>
    <w:rsid w:val="00091D21"/>
    <w:rsid w:val="00092501"/>
    <w:rsid w:val="00093A7E"/>
    <w:rsid w:val="0009426D"/>
    <w:rsid w:val="0009442B"/>
    <w:rsid w:val="00094C81"/>
    <w:rsid w:val="000951EF"/>
    <w:rsid w:val="000965C9"/>
    <w:rsid w:val="000A1655"/>
    <w:rsid w:val="000A1741"/>
    <w:rsid w:val="000A2DEC"/>
    <w:rsid w:val="000A3FC9"/>
    <w:rsid w:val="000A6CB7"/>
    <w:rsid w:val="000A7010"/>
    <w:rsid w:val="000A737C"/>
    <w:rsid w:val="000A7F15"/>
    <w:rsid w:val="000B0CDD"/>
    <w:rsid w:val="000B4EB0"/>
    <w:rsid w:val="000B5345"/>
    <w:rsid w:val="000B7F3F"/>
    <w:rsid w:val="000C12B9"/>
    <w:rsid w:val="000C1404"/>
    <w:rsid w:val="000C1FB8"/>
    <w:rsid w:val="000C3BAE"/>
    <w:rsid w:val="000C4259"/>
    <w:rsid w:val="000C46C6"/>
    <w:rsid w:val="000C6DC0"/>
    <w:rsid w:val="000C71C3"/>
    <w:rsid w:val="000C7838"/>
    <w:rsid w:val="000D2D7B"/>
    <w:rsid w:val="000D3321"/>
    <w:rsid w:val="000D36D5"/>
    <w:rsid w:val="000D3E00"/>
    <w:rsid w:val="000D4965"/>
    <w:rsid w:val="000D4C43"/>
    <w:rsid w:val="000D58B7"/>
    <w:rsid w:val="000D780F"/>
    <w:rsid w:val="000D78FC"/>
    <w:rsid w:val="000D7D50"/>
    <w:rsid w:val="000E043C"/>
    <w:rsid w:val="000E0D10"/>
    <w:rsid w:val="000E1524"/>
    <w:rsid w:val="000E162C"/>
    <w:rsid w:val="000E3438"/>
    <w:rsid w:val="000E3CED"/>
    <w:rsid w:val="000E597D"/>
    <w:rsid w:val="000E6E82"/>
    <w:rsid w:val="000E7533"/>
    <w:rsid w:val="000E7B08"/>
    <w:rsid w:val="000F0919"/>
    <w:rsid w:val="000F0CE3"/>
    <w:rsid w:val="000F0F5A"/>
    <w:rsid w:val="000F2109"/>
    <w:rsid w:val="000F3C4D"/>
    <w:rsid w:val="000F460F"/>
    <w:rsid w:val="000F559A"/>
    <w:rsid w:val="000F56DB"/>
    <w:rsid w:val="000F571F"/>
    <w:rsid w:val="000F5AEF"/>
    <w:rsid w:val="000F65B3"/>
    <w:rsid w:val="000F65FD"/>
    <w:rsid w:val="000F66A3"/>
    <w:rsid w:val="000F7D35"/>
    <w:rsid w:val="00101361"/>
    <w:rsid w:val="00101EAA"/>
    <w:rsid w:val="00102A09"/>
    <w:rsid w:val="0010314F"/>
    <w:rsid w:val="00103AD4"/>
    <w:rsid w:val="0010451B"/>
    <w:rsid w:val="001055E3"/>
    <w:rsid w:val="00106296"/>
    <w:rsid w:val="001065DA"/>
    <w:rsid w:val="001066CE"/>
    <w:rsid w:val="00106E73"/>
    <w:rsid w:val="0011206F"/>
    <w:rsid w:val="00112361"/>
    <w:rsid w:val="00112699"/>
    <w:rsid w:val="00112CB2"/>
    <w:rsid w:val="001145EE"/>
    <w:rsid w:val="0011515B"/>
    <w:rsid w:val="0011527E"/>
    <w:rsid w:val="00115772"/>
    <w:rsid w:val="001171C6"/>
    <w:rsid w:val="00117A82"/>
    <w:rsid w:val="00120A35"/>
    <w:rsid w:val="00121A52"/>
    <w:rsid w:val="001226A9"/>
    <w:rsid w:val="00123080"/>
    <w:rsid w:val="001242DB"/>
    <w:rsid w:val="001255A1"/>
    <w:rsid w:val="001255CA"/>
    <w:rsid w:val="00126235"/>
    <w:rsid w:val="001265EA"/>
    <w:rsid w:val="00126D29"/>
    <w:rsid w:val="0012713A"/>
    <w:rsid w:val="001275A0"/>
    <w:rsid w:val="00130DCA"/>
    <w:rsid w:val="001314A9"/>
    <w:rsid w:val="00132AEA"/>
    <w:rsid w:val="00134B1D"/>
    <w:rsid w:val="001359CF"/>
    <w:rsid w:val="00136124"/>
    <w:rsid w:val="00136248"/>
    <w:rsid w:val="0013741E"/>
    <w:rsid w:val="0014277C"/>
    <w:rsid w:val="00143F5B"/>
    <w:rsid w:val="00144343"/>
    <w:rsid w:val="001451B7"/>
    <w:rsid w:val="0014608B"/>
    <w:rsid w:val="001467E8"/>
    <w:rsid w:val="0014749B"/>
    <w:rsid w:val="001475CB"/>
    <w:rsid w:val="00150CD0"/>
    <w:rsid w:val="00151BC7"/>
    <w:rsid w:val="0015302B"/>
    <w:rsid w:val="00153964"/>
    <w:rsid w:val="001543A8"/>
    <w:rsid w:val="00155B40"/>
    <w:rsid w:val="00156E66"/>
    <w:rsid w:val="00160BE7"/>
    <w:rsid w:val="0016234A"/>
    <w:rsid w:val="001630A0"/>
    <w:rsid w:val="0016445E"/>
    <w:rsid w:val="00164F47"/>
    <w:rsid w:val="001650BD"/>
    <w:rsid w:val="001652E8"/>
    <w:rsid w:val="001653A1"/>
    <w:rsid w:val="0016584D"/>
    <w:rsid w:val="00165B54"/>
    <w:rsid w:val="00166712"/>
    <w:rsid w:val="00167941"/>
    <w:rsid w:val="00170418"/>
    <w:rsid w:val="00170907"/>
    <w:rsid w:val="00170C4B"/>
    <w:rsid w:val="00172640"/>
    <w:rsid w:val="00172BB7"/>
    <w:rsid w:val="00173B3B"/>
    <w:rsid w:val="00173C45"/>
    <w:rsid w:val="00173CE5"/>
    <w:rsid w:val="0017411E"/>
    <w:rsid w:val="001747E2"/>
    <w:rsid w:val="00174CA3"/>
    <w:rsid w:val="00174CD9"/>
    <w:rsid w:val="00175A8E"/>
    <w:rsid w:val="00175DF7"/>
    <w:rsid w:val="00175E06"/>
    <w:rsid w:val="00177226"/>
    <w:rsid w:val="00177D50"/>
    <w:rsid w:val="0018226A"/>
    <w:rsid w:val="00185A7C"/>
    <w:rsid w:val="00190032"/>
    <w:rsid w:val="00190AFD"/>
    <w:rsid w:val="0019108A"/>
    <w:rsid w:val="001911E5"/>
    <w:rsid w:val="00192235"/>
    <w:rsid w:val="001930FE"/>
    <w:rsid w:val="00194825"/>
    <w:rsid w:val="001968A4"/>
    <w:rsid w:val="00196C17"/>
    <w:rsid w:val="00197C5B"/>
    <w:rsid w:val="00197CD8"/>
    <w:rsid w:val="001A0003"/>
    <w:rsid w:val="001A0827"/>
    <w:rsid w:val="001A0ABC"/>
    <w:rsid w:val="001A16A0"/>
    <w:rsid w:val="001A25B9"/>
    <w:rsid w:val="001A29FA"/>
    <w:rsid w:val="001A33E1"/>
    <w:rsid w:val="001A3988"/>
    <w:rsid w:val="001A40B9"/>
    <w:rsid w:val="001A4238"/>
    <w:rsid w:val="001A4D14"/>
    <w:rsid w:val="001A5417"/>
    <w:rsid w:val="001A5BB8"/>
    <w:rsid w:val="001A5CBA"/>
    <w:rsid w:val="001A7418"/>
    <w:rsid w:val="001A795B"/>
    <w:rsid w:val="001B1725"/>
    <w:rsid w:val="001B1BA1"/>
    <w:rsid w:val="001B2D6C"/>
    <w:rsid w:val="001B4549"/>
    <w:rsid w:val="001B457E"/>
    <w:rsid w:val="001B4719"/>
    <w:rsid w:val="001B4F15"/>
    <w:rsid w:val="001B536D"/>
    <w:rsid w:val="001B5CA6"/>
    <w:rsid w:val="001B633A"/>
    <w:rsid w:val="001B7605"/>
    <w:rsid w:val="001C016D"/>
    <w:rsid w:val="001C0E1F"/>
    <w:rsid w:val="001C1389"/>
    <w:rsid w:val="001C1508"/>
    <w:rsid w:val="001C33AB"/>
    <w:rsid w:val="001C4F26"/>
    <w:rsid w:val="001C5549"/>
    <w:rsid w:val="001C5A7A"/>
    <w:rsid w:val="001C636B"/>
    <w:rsid w:val="001C780A"/>
    <w:rsid w:val="001C7B2C"/>
    <w:rsid w:val="001C7B44"/>
    <w:rsid w:val="001C7E78"/>
    <w:rsid w:val="001D042D"/>
    <w:rsid w:val="001D065D"/>
    <w:rsid w:val="001D07B1"/>
    <w:rsid w:val="001D0E47"/>
    <w:rsid w:val="001D1814"/>
    <w:rsid w:val="001D28E0"/>
    <w:rsid w:val="001D3761"/>
    <w:rsid w:val="001D4FBA"/>
    <w:rsid w:val="001D5E86"/>
    <w:rsid w:val="001D64DD"/>
    <w:rsid w:val="001D6833"/>
    <w:rsid w:val="001D6D4B"/>
    <w:rsid w:val="001E00A9"/>
    <w:rsid w:val="001E147C"/>
    <w:rsid w:val="001E1BBE"/>
    <w:rsid w:val="001E411D"/>
    <w:rsid w:val="001E42F3"/>
    <w:rsid w:val="001E6122"/>
    <w:rsid w:val="001E6787"/>
    <w:rsid w:val="001E79DA"/>
    <w:rsid w:val="001E7BED"/>
    <w:rsid w:val="001E7CB6"/>
    <w:rsid w:val="001E7D6B"/>
    <w:rsid w:val="001F002F"/>
    <w:rsid w:val="001F0FD8"/>
    <w:rsid w:val="001F1FBE"/>
    <w:rsid w:val="001F2200"/>
    <w:rsid w:val="001F2E07"/>
    <w:rsid w:val="001F2E43"/>
    <w:rsid w:val="001F34F9"/>
    <w:rsid w:val="001F34FB"/>
    <w:rsid w:val="001F3696"/>
    <w:rsid w:val="001F465C"/>
    <w:rsid w:val="001F4BFB"/>
    <w:rsid w:val="001F51DE"/>
    <w:rsid w:val="001F5C48"/>
    <w:rsid w:val="001F5F55"/>
    <w:rsid w:val="001F5F66"/>
    <w:rsid w:val="00200A27"/>
    <w:rsid w:val="00200D10"/>
    <w:rsid w:val="00201C6D"/>
    <w:rsid w:val="002025CD"/>
    <w:rsid w:val="0020297E"/>
    <w:rsid w:val="00203066"/>
    <w:rsid w:val="00203D66"/>
    <w:rsid w:val="00204776"/>
    <w:rsid w:val="00207705"/>
    <w:rsid w:val="0020779A"/>
    <w:rsid w:val="00210FBA"/>
    <w:rsid w:val="00211FC8"/>
    <w:rsid w:val="00212DEA"/>
    <w:rsid w:val="0021371D"/>
    <w:rsid w:val="0021705C"/>
    <w:rsid w:val="002176DE"/>
    <w:rsid w:val="00217DD1"/>
    <w:rsid w:val="0022039F"/>
    <w:rsid w:val="00220B51"/>
    <w:rsid w:val="00221E9A"/>
    <w:rsid w:val="00221F49"/>
    <w:rsid w:val="0022279C"/>
    <w:rsid w:val="002236D5"/>
    <w:rsid w:val="0022540E"/>
    <w:rsid w:val="00225899"/>
    <w:rsid w:val="00226355"/>
    <w:rsid w:val="00227F42"/>
    <w:rsid w:val="00230209"/>
    <w:rsid w:val="00231150"/>
    <w:rsid w:val="002314CB"/>
    <w:rsid w:val="0023185D"/>
    <w:rsid w:val="00231CCA"/>
    <w:rsid w:val="00232AC3"/>
    <w:rsid w:val="0023618D"/>
    <w:rsid w:val="0023792D"/>
    <w:rsid w:val="00237A64"/>
    <w:rsid w:val="00240743"/>
    <w:rsid w:val="00241ABB"/>
    <w:rsid w:val="00241FFE"/>
    <w:rsid w:val="002426E0"/>
    <w:rsid w:val="00244E39"/>
    <w:rsid w:val="00245FF5"/>
    <w:rsid w:val="00247129"/>
    <w:rsid w:val="00247A07"/>
    <w:rsid w:val="002504B4"/>
    <w:rsid w:val="00251808"/>
    <w:rsid w:val="00252F24"/>
    <w:rsid w:val="00256E1F"/>
    <w:rsid w:val="00257169"/>
    <w:rsid w:val="00257440"/>
    <w:rsid w:val="0025764A"/>
    <w:rsid w:val="002600DB"/>
    <w:rsid w:val="00261360"/>
    <w:rsid w:val="00261D2C"/>
    <w:rsid w:val="00262C1E"/>
    <w:rsid w:val="00263D07"/>
    <w:rsid w:val="00264715"/>
    <w:rsid w:val="00265C4E"/>
    <w:rsid w:val="002660A4"/>
    <w:rsid w:val="00267514"/>
    <w:rsid w:val="00271584"/>
    <w:rsid w:val="0027197B"/>
    <w:rsid w:val="00272A4E"/>
    <w:rsid w:val="00273D44"/>
    <w:rsid w:val="0027413A"/>
    <w:rsid w:val="00274817"/>
    <w:rsid w:val="00274997"/>
    <w:rsid w:val="00274B2D"/>
    <w:rsid w:val="00275ADB"/>
    <w:rsid w:val="0027639D"/>
    <w:rsid w:val="002777AE"/>
    <w:rsid w:val="00280411"/>
    <w:rsid w:val="00281596"/>
    <w:rsid w:val="00282CBC"/>
    <w:rsid w:val="00283324"/>
    <w:rsid w:val="00283D95"/>
    <w:rsid w:val="00283E48"/>
    <w:rsid w:val="00285005"/>
    <w:rsid w:val="00285154"/>
    <w:rsid w:val="0028613D"/>
    <w:rsid w:val="00287B86"/>
    <w:rsid w:val="0029054E"/>
    <w:rsid w:val="00292725"/>
    <w:rsid w:val="0029487A"/>
    <w:rsid w:val="00294ABF"/>
    <w:rsid w:val="002960E7"/>
    <w:rsid w:val="002A003A"/>
    <w:rsid w:val="002A0C69"/>
    <w:rsid w:val="002A1821"/>
    <w:rsid w:val="002A27A1"/>
    <w:rsid w:val="002A3C9A"/>
    <w:rsid w:val="002A3DAE"/>
    <w:rsid w:val="002A4488"/>
    <w:rsid w:val="002A49FA"/>
    <w:rsid w:val="002A6191"/>
    <w:rsid w:val="002A7843"/>
    <w:rsid w:val="002B0174"/>
    <w:rsid w:val="002B1921"/>
    <w:rsid w:val="002B2327"/>
    <w:rsid w:val="002B2968"/>
    <w:rsid w:val="002B50A0"/>
    <w:rsid w:val="002B5C37"/>
    <w:rsid w:val="002B6D5D"/>
    <w:rsid w:val="002C0BAD"/>
    <w:rsid w:val="002C160B"/>
    <w:rsid w:val="002C1962"/>
    <w:rsid w:val="002C1CC2"/>
    <w:rsid w:val="002C2EF7"/>
    <w:rsid w:val="002C2F1D"/>
    <w:rsid w:val="002C3297"/>
    <w:rsid w:val="002C3FAB"/>
    <w:rsid w:val="002C4811"/>
    <w:rsid w:val="002C5A77"/>
    <w:rsid w:val="002C5D04"/>
    <w:rsid w:val="002C70B8"/>
    <w:rsid w:val="002D031E"/>
    <w:rsid w:val="002D10BB"/>
    <w:rsid w:val="002D1F8B"/>
    <w:rsid w:val="002D21C7"/>
    <w:rsid w:val="002D3969"/>
    <w:rsid w:val="002D3C4B"/>
    <w:rsid w:val="002D45A2"/>
    <w:rsid w:val="002D4C8B"/>
    <w:rsid w:val="002D4D5A"/>
    <w:rsid w:val="002D4E58"/>
    <w:rsid w:val="002D5A61"/>
    <w:rsid w:val="002D6621"/>
    <w:rsid w:val="002D6981"/>
    <w:rsid w:val="002D7076"/>
    <w:rsid w:val="002E03A1"/>
    <w:rsid w:val="002E2548"/>
    <w:rsid w:val="002E373A"/>
    <w:rsid w:val="002E385C"/>
    <w:rsid w:val="002E4631"/>
    <w:rsid w:val="002E5600"/>
    <w:rsid w:val="002E6261"/>
    <w:rsid w:val="002F04B9"/>
    <w:rsid w:val="002F0AE7"/>
    <w:rsid w:val="002F1E02"/>
    <w:rsid w:val="002F1EE7"/>
    <w:rsid w:val="002F2CB0"/>
    <w:rsid w:val="002F2D49"/>
    <w:rsid w:val="002F37C3"/>
    <w:rsid w:val="002F3E30"/>
    <w:rsid w:val="002F43D4"/>
    <w:rsid w:val="002F4DF6"/>
    <w:rsid w:val="002F50E1"/>
    <w:rsid w:val="002F546D"/>
    <w:rsid w:val="002F6870"/>
    <w:rsid w:val="002F6B67"/>
    <w:rsid w:val="002F71A8"/>
    <w:rsid w:val="002F72BE"/>
    <w:rsid w:val="002F7A74"/>
    <w:rsid w:val="003013C8"/>
    <w:rsid w:val="00301959"/>
    <w:rsid w:val="003040F0"/>
    <w:rsid w:val="0030449F"/>
    <w:rsid w:val="00304BF2"/>
    <w:rsid w:val="00304E5B"/>
    <w:rsid w:val="00306457"/>
    <w:rsid w:val="00307BA3"/>
    <w:rsid w:val="003128DE"/>
    <w:rsid w:val="0031294A"/>
    <w:rsid w:val="00313345"/>
    <w:rsid w:val="00313438"/>
    <w:rsid w:val="00313903"/>
    <w:rsid w:val="00313BE5"/>
    <w:rsid w:val="0031425A"/>
    <w:rsid w:val="00314366"/>
    <w:rsid w:val="0031609A"/>
    <w:rsid w:val="0031634F"/>
    <w:rsid w:val="00316F98"/>
    <w:rsid w:val="003174CC"/>
    <w:rsid w:val="0032066D"/>
    <w:rsid w:val="0032115C"/>
    <w:rsid w:val="00321B03"/>
    <w:rsid w:val="00322CD4"/>
    <w:rsid w:val="0032327D"/>
    <w:rsid w:val="00324025"/>
    <w:rsid w:val="003252B1"/>
    <w:rsid w:val="00326BB1"/>
    <w:rsid w:val="003270B8"/>
    <w:rsid w:val="00327181"/>
    <w:rsid w:val="00327A8B"/>
    <w:rsid w:val="003308A2"/>
    <w:rsid w:val="00331651"/>
    <w:rsid w:val="00332EB5"/>
    <w:rsid w:val="003337F5"/>
    <w:rsid w:val="00333A72"/>
    <w:rsid w:val="003349E3"/>
    <w:rsid w:val="003353DF"/>
    <w:rsid w:val="003360D2"/>
    <w:rsid w:val="0033722A"/>
    <w:rsid w:val="0033C427"/>
    <w:rsid w:val="00341CB4"/>
    <w:rsid w:val="0034275A"/>
    <w:rsid w:val="00344396"/>
    <w:rsid w:val="003452D0"/>
    <w:rsid w:val="00345917"/>
    <w:rsid w:val="00345AF5"/>
    <w:rsid w:val="00346CE5"/>
    <w:rsid w:val="00346E20"/>
    <w:rsid w:val="00347F60"/>
    <w:rsid w:val="003507C4"/>
    <w:rsid w:val="00351D9D"/>
    <w:rsid w:val="003539FC"/>
    <w:rsid w:val="003572B0"/>
    <w:rsid w:val="00357338"/>
    <w:rsid w:val="0035751C"/>
    <w:rsid w:val="0036030A"/>
    <w:rsid w:val="00362296"/>
    <w:rsid w:val="0036262C"/>
    <w:rsid w:val="003629B5"/>
    <w:rsid w:val="00362CF3"/>
    <w:rsid w:val="00363A01"/>
    <w:rsid w:val="00364FB9"/>
    <w:rsid w:val="00366A76"/>
    <w:rsid w:val="0036739D"/>
    <w:rsid w:val="0037021C"/>
    <w:rsid w:val="0037052B"/>
    <w:rsid w:val="003709BC"/>
    <w:rsid w:val="003712AB"/>
    <w:rsid w:val="00373AB2"/>
    <w:rsid w:val="0037437B"/>
    <w:rsid w:val="0037495C"/>
    <w:rsid w:val="00374BB6"/>
    <w:rsid w:val="00374E11"/>
    <w:rsid w:val="003750E0"/>
    <w:rsid w:val="003753BB"/>
    <w:rsid w:val="0037621C"/>
    <w:rsid w:val="0037639E"/>
    <w:rsid w:val="00376C20"/>
    <w:rsid w:val="0037701B"/>
    <w:rsid w:val="0037750F"/>
    <w:rsid w:val="00380749"/>
    <w:rsid w:val="00380D4A"/>
    <w:rsid w:val="00381558"/>
    <w:rsid w:val="003822C7"/>
    <w:rsid w:val="00382698"/>
    <w:rsid w:val="00382C9B"/>
    <w:rsid w:val="003831C6"/>
    <w:rsid w:val="00383BDB"/>
    <w:rsid w:val="00384547"/>
    <w:rsid w:val="0038529B"/>
    <w:rsid w:val="00386732"/>
    <w:rsid w:val="00386AB9"/>
    <w:rsid w:val="003917F6"/>
    <w:rsid w:val="00392571"/>
    <w:rsid w:val="003927F6"/>
    <w:rsid w:val="00392B78"/>
    <w:rsid w:val="0039345B"/>
    <w:rsid w:val="003937AE"/>
    <w:rsid w:val="00394C49"/>
    <w:rsid w:val="00395B44"/>
    <w:rsid w:val="003965C8"/>
    <w:rsid w:val="003968C1"/>
    <w:rsid w:val="00396D74"/>
    <w:rsid w:val="003A0535"/>
    <w:rsid w:val="003A0C78"/>
    <w:rsid w:val="003A2C5A"/>
    <w:rsid w:val="003A3949"/>
    <w:rsid w:val="003A3EF8"/>
    <w:rsid w:val="003A408B"/>
    <w:rsid w:val="003A4690"/>
    <w:rsid w:val="003A50F0"/>
    <w:rsid w:val="003A50FA"/>
    <w:rsid w:val="003A7C06"/>
    <w:rsid w:val="003A7C0F"/>
    <w:rsid w:val="003A7DFF"/>
    <w:rsid w:val="003AEE0D"/>
    <w:rsid w:val="003B18B1"/>
    <w:rsid w:val="003B1EBE"/>
    <w:rsid w:val="003B2E31"/>
    <w:rsid w:val="003B2F03"/>
    <w:rsid w:val="003B3422"/>
    <w:rsid w:val="003B358A"/>
    <w:rsid w:val="003B401C"/>
    <w:rsid w:val="003B42D6"/>
    <w:rsid w:val="003B5282"/>
    <w:rsid w:val="003B5628"/>
    <w:rsid w:val="003B5789"/>
    <w:rsid w:val="003B67E5"/>
    <w:rsid w:val="003B736A"/>
    <w:rsid w:val="003C1203"/>
    <w:rsid w:val="003C2254"/>
    <w:rsid w:val="003C33DC"/>
    <w:rsid w:val="003C5C3D"/>
    <w:rsid w:val="003C6595"/>
    <w:rsid w:val="003C6CD9"/>
    <w:rsid w:val="003C7F98"/>
    <w:rsid w:val="003D0746"/>
    <w:rsid w:val="003D17A1"/>
    <w:rsid w:val="003D1FD7"/>
    <w:rsid w:val="003D3232"/>
    <w:rsid w:val="003D32DE"/>
    <w:rsid w:val="003D3D71"/>
    <w:rsid w:val="003D41A9"/>
    <w:rsid w:val="003D4421"/>
    <w:rsid w:val="003D674B"/>
    <w:rsid w:val="003D6C82"/>
    <w:rsid w:val="003D736B"/>
    <w:rsid w:val="003D79D9"/>
    <w:rsid w:val="003D7DD7"/>
    <w:rsid w:val="003E1882"/>
    <w:rsid w:val="003E1D45"/>
    <w:rsid w:val="003E2288"/>
    <w:rsid w:val="003E3098"/>
    <w:rsid w:val="003E4626"/>
    <w:rsid w:val="003E4B2D"/>
    <w:rsid w:val="003E50C3"/>
    <w:rsid w:val="003E510F"/>
    <w:rsid w:val="003E5FC9"/>
    <w:rsid w:val="003E64EE"/>
    <w:rsid w:val="003E6953"/>
    <w:rsid w:val="003E704D"/>
    <w:rsid w:val="003F0069"/>
    <w:rsid w:val="003F019B"/>
    <w:rsid w:val="003F09AF"/>
    <w:rsid w:val="003F1DEB"/>
    <w:rsid w:val="003F2104"/>
    <w:rsid w:val="003F2715"/>
    <w:rsid w:val="003F2CE4"/>
    <w:rsid w:val="003F3E7D"/>
    <w:rsid w:val="003F3FE9"/>
    <w:rsid w:val="003F5898"/>
    <w:rsid w:val="003F5FD5"/>
    <w:rsid w:val="003F6DFA"/>
    <w:rsid w:val="003F7364"/>
    <w:rsid w:val="003F7A1C"/>
    <w:rsid w:val="003F7EEC"/>
    <w:rsid w:val="00400217"/>
    <w:rsid w:val="00401922"/>
    <w:rsid w:val="00402C59"/>
    <w:rsid w:val="00403594"/>
    <w:rsid w:val="0040408F"/>
    <w:rsid w:val="004045BB"/>
    <w:rsid w:val="0040473F"/>
    <w:rsid w:val="00405BF6"/>
    <w:rsid w:val="00407E1C"/>
    <w:rsid w:val="00411985"/>
    <w:rsid w:val="00411D65"/>
    <w:rsid w:val="0041221C"/>
    <w:rsid w:val="00412816"/>
    <w:rsid w:val="00413A42"/>
    <w:rsid w:val="0041425A"/>
    <w:rsid w:val="00414348"/>
    <w:rsid w:val="004156B4"/>
    <w:rsid w:val="00415F46"/>
    <w:rsid w:val="004172C5"/>
    <w:rsid w:val="00417647"/>
    <w:rsid w:val="0042081A"/>
    <w:rsid w:val="004211A0"/>
    <w:rsid w:val="004213B9"/>
    <w:rsid w:val="00421AE5"/>
    <w:rsid w:val="00424179"/>
    <w:rsid w:val="00424339"/>
    <w:rsid w:val="00424627"/>
    <w:rsid w:val="00425ABB"/>
    <w:rsid w:val="00425BED"/>
    <w:rsid w:val="0043001E"/>
    <w:rsid w:val="00431F6C"/>
    <w:rsid w:val="004321C8"/>
    <w:rsid w:val="004337DB"/>
    <w:rsid w:val="00433C57"/>
    <w:rsid w:val="00433C7C"/>
    <w:rsid w:val="00433E1A"/>
    <w:rsid w:val="00433E8B"/>
    <w:rsid w:val="00433ED6"/>
    <w:rsid w:val="0043434B"/>
    <w:rsid w:val="0043481D"/>
    <w:rsid w:val="004348A4"/>
    <w:rsid w:val="00435948"/>
    <w:rsid w:val="00437BED"/>
    <w:rsid w:val="00440BC8"/>
    <w:rsid w:val="004418CF"/>
    <w:rsid w:val="00441BEA"/>
    <w:rsid w:val="004422F1"/>
    <w:rsid w:val="00443659"/>
    <w:rsid w:val="00443811"/>
    <w:rsid w:val="00443C1E"/>
    <w:rsid w:val="004447BB"/>
    <w:rsid w:val="004451E1"/>
    <w:rsid w:val="00445E4B"/>
    <w:rsid w:val="00450337"/>
    <w:rsid w:val="004505A2"/>
    <w:rsid w:val="004518CA"/>
    <w:rsid w:val="00451F73"/>
    <w:rsid w:val="004522FB"/>
    <w:rsid w:val="0045279D"/>
    <w:rsid w:val="0045419C"/>
    <w:rsid w:val="00454697"/>
    <w:rsid w:val="00454F4D"/>
    <w:rsid w:val="00455223"/>
    <w:rsid w:val="004578D0"/>
    <w:rsid w:val="00457CE7"/>
    <w:rsid w:val="00463520"/>
    <w:rsid w:val="00464662"/>
    <w:rsid w:val="00464993"/>
    <w:rsid w:val="004652D5"/>
    <w:rsid w:val="00465E81"/>
    <w:rsid w:val="0046669F"/>
    <w:rsid w:val="00466A93"/>
    <w:rsid w:val="00467A2D"/>
    <w:rsid w:val="00467FF7"/>
    <w:rsid w:val="0046DB34"/>
    <w:rsid w:val="00470100"/>
    <w:rsid w:val="004717CA"/>
    <w:rsid w:val="004721D2"/>
    <w:rsid w:val="00473B20"/>
    <w:rsid w:val="0047453B"/>
    <w:rsid w:val="00475FA8"/>
    <w:rsid w:val="004765E9"/>
    <w:rsid w:val="00476D91"/>
    <w:rsid w:val="00476F18"/>
    <w:rsid w:val="004812CC"/>
    <w:rsid w:val="004818C3"/>
    <w:rsid w:val="00481AD7"/>
    <w:rsid w:val="00482524"/>
    <w:rsid w:val="00484018"/>
    <w:rsid w:val="004853B0"/>
    <w:rsid w:val="004862E2"/>
    <w:rsid w:val="004866DB"/>
    <w:rsid w:val="00490289"/>
    <w:rsid w:val="00490910"/>
    <w:rsid w:val="004912DD"/>
    <w:rsid w:val="00491592"/>
    <w:rsid w:val="004917C5"/>
    <w:rsid w:val="00491B83"/>
    <w:rsid w:val="00492748"/>
    <w:rsid w:val="004964A6"/>
    <w:rsid w:val="004975F0"/>
    <w:rsid w:val="00497CBD"/>
    <w:rsid w:val="004A0144"/>
    <w:rsid w:val="004A264A"/>
    <w:rsid w:val="004A2807"/>
    <w:rsid w:val="004A2BDC"/>
    <w:rsid w:val="004A3853"/>
    <w:rsid w:val="004A758E"/>
    <w:rsid w:val="004B0A93"/>
    <w:rsid w:val="004B11EB"/>
    <w:rsid w:val="004B38C1"/>
    <w:rsid w:val="004B3FE1"/>
    <w:rsid w:val="004B4363"/>
    <w:rsid w:val="004B4B8E"/>
    <w:rsid w:val="004B4D3A"/>
    <w:rsid w:val="004B5365"/>
    <w:rsid w:val="004B599A"/>
    <w:rsid w:val="004B5C4A"/>
    <w:rsid w:val="004B79B4"/>
    <w:rsid w:val="004C06E6"/>
    <w:rsid w:val="004C0E07"/>
    <w:rsid w:val="004C1CA5"/>
    <w:rsid w:val="004C3B53"/>
    <w:rsid w:val="004C3FA8"/>
    <w:rsid w:val="004C5AAB"/>
    <w:rsid w:val="004C5F85"/>
    <w:rsid w:val="004C6356"/>
    <w:rsid w:val="004C6807"/>
    <w:rsid w:val="004C74BC"/>
    <w:rsid w:val="004C791E"/>
    <w:rsid w:val="004D0E06"/>
    <w:rsid w:val="004D2866"/>
    <w:rsid w:val="004D49C7"/>
    <w:rsid w:val="004D580C"/>
    <w:rsid w:val="004D5D43"/>
    <w:rsid w:val="004D5E41"/>
    <w:rsid w:val="004D6721"/>
    <w:rsid w:val="004D74CE"/>
    <w:rsid w:val="004D7653"/>
    <w:rsid w:val="004E0499"/>
    <w:rsid w:val="004E0E0C"/>
    <w:rsid w:val="004E160F"/>
    <w:rsid w:val="004E23D0"/>
    <w:rsid w:val="004E5034"/>
    <w:rsid w:val="004E7B4C"/>
    <w:rsid w:val="004E7DEF"/>
    <w:rsid w:val="004E7E7A"/>
    <w:rsid w:val="004F01D5"/>
    <w:rsid w:val="004F0474"/>
    <w:rsid w:val="004F0E8A"/>
    <w:rsid w:val="004F20AB"/>
    <w:rsid w:val="004F2117"/>
    <w:rsid w:val="004F285B"/>
    <w:rsid w:val="004F4825"/>
    <w:rsid w:val="004F7584"/>
    <w:rsid w:val="0050070A"/>
    <w:rsid w:val="00500B29"/>
    <w:rsid w:val="00500C49"/>
    <w:rsid w:val="0050179E"/>
    <w:rsid w:val="00503446"/>
    <w:rsid w:val="005034B7"/>
    <w:rsid w:val="0050376F"/>
    <w:rsid w:val="00504933"/>
    <w:rsid w:val="00506F83"/>
    <w:rsid w:val="00507694"/>
    <w:rsid w:val="00507AFB"/>
    <w:rsid w:val="005101ED"/>
    <w:rsid w:val="00510307"/>
    <w:rsid w:val="005113CC"/>
    <w:rsid w:val="0051221A"/>
    <w:rsid w:val="0051265E"/>
    <w:rsid w:val="00512A0D"/>
    <w:rsid w:val="005133CD"/>
    <w:rsid w:val="0051380F"/>
    <w:rsid w:val="005140CB"/>
    <w:rsid w:val="005149FA"/>
    <w:rsid w:val="00515A48"/>
    <w:rsid w:val="00515ADC"/>
    <w:rsid w:val="00517529"/>
    <w:rsid w:val="00517919"/>
    <w:rsid w:val="00520A64"/>
    <w:rsid w:val="0052143B"/>
    <w:rsid w:val="0052563A"/>
    <w:rsid w:val="005261FF"/>
    <w:rsid w:val="005264BF"/>
    <w:rsid w:val="00527396"/>
    <w:rsid w:val="00527FC8"/>
    <w:rsid w:val="00530032"/>
    <w:rsid w:val="00530354"/>
    <w:rsid w:val="00531443"/>
    <w:rsid w:val="00531706"/>
    <w:rsid w:val="0053188D"/>
    <w:rsid w:val="00535042"/>
    <w:rsid w:val="00535CA7"/>
    <w:rsid w:val="00535F23"/>
    <w:rsid w:val="005361B4"/>
    <w:rsid w:val="00537034"/>
    <w:rsid w:val="0053706E"/>
    <w:rsid w:val="005400CB"/>
    <w:rsid w:val="00540363"/>
    <w:rsid w:val="00540798"/>
    <w:rsid w:val="00540ECC"/>
    <w:rsid w:val="00541866"/>
    <w:rsid w:val="00541F93"/>
    <w:rsid w:val="005420F9"/>
    <w:rsid w:val="005430CA"/>
    <w:rsid w:val="00543878"/>
    <w:rsid w:val="005440BC"/>
    <w:rsid w:val="00545F1A"/>
    <w:rsid w:val="005464A3"/>
    <w:rsid w:val="00546915"/>
    <w:rsid w:val="00546EF7"/>
    <w:rsid w:val="00547C44"/>
    <w:rsid w:val="005504B2"/>
    <w:rsid w:val="005507CE"/>
    <w:rsid w:val="00551324"/>
    <w:rsid w:val="00551AE3"/>
    <w:rsid w:val="00551D08"/>
    <w:rsid w:val="00552518"/>
    <w:rsid w:val="0055271B"/>
    <w:rsid w:val="005547DA"/>
    <w:rsid w:val="00554ED6"/>
    <w:rsid w:val="005561CB"/>
    <w:rsid w:val="005571E2"/>
    <w:rsid w:val="00557675"/>
    <w:rsid w:val="00557CA3"/>
    <w:rsid w:val="00560FE7"/>
    <w:rsid w:val="00561166"/>
    <w:rsid w:val="0056147B"/>
    <w:rsid w:val="00561FA9"/>
    <w:rsid w:val="005623D0"/>
    <w:rsid w:val="00563DF0"/>
    <w:rsid w:val="005640AD"/>
    <w:rsid w:val="005643E3"/>
    <w:rsid w:val="005645B0"/>
    <w:rsid w:val="00565D99"/>
    <w:rsid w:val="005660F1"/>
    <w:rsid w:val="00566BC2"/>
    <w:rsid w:val="00567C72"/>
    <w:rsid w:val="00567E76"/>
    <w:rsid w:val="00570ACE"/>
    <w:rsid w:val="00571F8B"/>
    <w:rsid w:val="00573001"/>
    <w:rsid w:val="0057359A"/>
    <w:rsid w:val="0057449B"/>
    <w:rsid w:val="00574EBF"/>
    <w:rsid w:val="0057553A"/>
    <w:rsid w:val="005759CF"/>
    <w:rsid w:val="00575FBB"/>
    <w:rsid w:val="00576561"/>
    <w:rsid w:val="0057683C"/>
    <w:rsid w:val="00576C94"/>
    <w:rsid w:val="005771DE"/>
    <w:rsid w:val="00577433"/>
    <w:rsid w:val="0057796A"/>
    <w:rsid w:val="00577C52"/>
    <w:rsid w:val="005800C9"/>
    <w:rsid w:val="005808D7"/>
    <w:rsid w:val="00581934"/>
    <w:rsid w:val="00581ECA"/>
    <w:rsid w:val="005822D1"/>
    <w:rsid w:val="0058335E"/>
    <w:rsid w:val="00583A5B"/>
    <w:rsid w:val="00583CAE"/>
    <w:rsid w:val="00584217"/>
    <w:rsid w:val="005843D1"/>
    <w:rsid w:val="005858D7"/>
    <w:rsid w:val="0058675F"/>
    <w:rsid w:val="00586DD2"/>
    <w:rsid w:val="0058704B"/>
    <w:rsid w:val="005910C7"/>
    <w:rsid w:val="005917E8"/>
    <w:rsid w:val="00592241"/>
    <w:rsid w:val="005939F4"/>
    <w:rsid w:val="00593BF6"/>
    <w:rsid w:val="00593F3D"/>
    <w:rsid w:val="00593F89"/>
    <w:rsid w:val="00595BB0"/>
    <w:rsid w:val="0059724D"/>
    <w:rsid w:val="00597A27"/>
    <w:rsid w:val="00597CCE"/>
    <w:rsid w:val="005A0CDD"/>
    <w:rsid w:val="005A128F"/>
    <w:rsid w:val="005A1D85"/>
    <w:rsid w:val="005A503C"/>
    <w:rsid w:val="005A5343"/>
    <w:rsid w:val="005A5443"/>
    <w:rsid w:val="005A67A9"/>
    <w:rsid w:val="005A731E"/>
    <w:rsid w:val="005B221D"/>
    <w:rsid w:val="005B41F6"/>
    <w:rsid w:val="005B4A62"/>
    <w:rsid w:val="005B64CF"/>
    <w:rsid w:val="005B68A6"/>
    <w:rsid w:val="005B6908"/>
    <w:rsid w:val="005B6B93"/>
    <w:rsid w:val="005B6DB3"/>
    <w:rsid w:val="005C15EC"/>
    <w:rsid w:val="005C20AE"/>
    <w:rsid w:val="005C3015"/>
    <w:rsid w:val="005C3A5E"/>
    <w:rsid w:val="005C3A75"/>
    <w:rsid w:val="005C4F75"/>
    <w:rsid w:val="005C64F7"/>
    <w:rsid w:val="005C7865"/>
    <w:rsid w:val="005C7C56"/>
    <w:rsid w:val="005D1D74"/>
    <w:rsid w:val="005D2DA0"/>
    <w:rsid w:val="005D2DF2"/>
    <w:rsid w:val="005D430A"/>
    <w:rsid w:val="005D4576"/>
    <w:rsid w:val="005D557F"/>
    <w:rsid w:val="005D675B"/>
    <w:rsid w:val="005D6EC0"/>
    <w:rsid w:val="005D7AE7"/>
    <w:rsid w:val="005E17F0"/>
    <w:rsid w:val="005E1F5F"/>
    <w:rsid w:val="005E3426"/>
    <w:rsid w:val="005E3448"/>
    <w:rsid w:val="005E398E"/>
    <w:rsid w:val="005E42AE"/>
    <w:rsid w:val="005E5E8E"/>
    <w:rsid w:val="005E5FDE"/>
    <w:rsid w:val="005E62A6"/>
    <w:rsid w:val="005E6466"/>
    <w:rsid w:val="005E7D30"/>
    <w:rsid w:val="005F090C"/>
    <w:rsid w:val="005F2CFF"/>
    <w:rsid w:val="005F2DA1"/>
    <w:rsid w:val="005F48B1"/>
    <w:rsid w:val="005F4E2C"/>
    <w:rsid w:val="005F5C8E"/>
    <w:rsid w:val="005F6B25"/>
    <w:rsid w:val="005F7210"/>
    <w:rsid w:val="005F7CE9"/>
    <w:rsid w:val="00602AA3"/>
    <w:rsid w:val="00604526"/>
    <w:rsid w:val="00604FE4"/>
    <w:rsid w:val="0060774A"/>
    <w:rsid w:val="00607C82"/>
    <w:rsid w:val="00610AAB"/>
    <w:rsid w:val="00610E5B"/>
    <w:rsid w:val="00613E19"/>
    <w:rsid w:val="006145C8"/>
    <w:rsid w:val="00615063"/>
    <w:rsid w:val="00615481"/>
    <w:rsid w:val="006157FE"/>
    <w:rsid w:val="00615816"/>
    <w:rsid w:val="006162C1"/>
    <w:rsid w:val="00616F3A"/>
    <w:rsid w:val="00620F72"/>
    <w:rsid w:val="00621049"/>
    <w:rsid w:val="00621C2B"/>
    <w:rsid w:val="006223A3"/>
    <w:rsid w:val="00625545"/>
    <w:rsid w:val="00626445"/>
    <w:rsid w:val="00626953"/>
    <w:rsid w:val="00627093"/>
    <w:rsid w:val="006314CC"/>
    <w:rsid w:val="00631671"/>
    <w:rsid w:val="006322F4"/>
    <w:rsid w:val="006323B4"/>
    <w:rsid w:val="006325F1"/>
    <w:rsid w:val="00633824"/>
    <w:rsid w:val="00634BDB"/>
    <w:rsid w:val="00635A3E"/>
    <w:rsid w:val="00637533"/>
    <w:rsid w:val="00637554"/>
    <w:rsid w:val="00640C17"/>
    <w:rsid w:val="00640F63"/>
    <w:rsid w:val="0064526F"/>
    <w:rsid w:val="00646A86"/>
    <w:rsid w:val="006506E7"/>
    <w:rsid w:val="00653955"/>
    <w:rsid w:val="006540DC"/>
    <w:rsid w:val="00654361"/>
    <w:rsid w:val="006545E8"/>
    <w:rsid w:val="0065481A"/>
    <w:rsid w:val="006567EE"/>
    <w:rsid w:val="006568F2"/>
    <w:rsid w:val="00656C35"/>
    <w:rsid w:val="00657F03"/>
    <w:rsid w:val="00660B35"/>
    <w:rsid w:val="00660C4C"/>
    <w:rsid w:val="00663414"/>
    <w:rsid w:val="0066405B"/>
    <w:rsid w:val="00664BFF"/>
    <w:rsid w:val="00664CA7"/>
    <w:rsid w:val="00664F4E"/>
    <w:rsid w:val="00665832"/>
    <w:rsid w:val="006659F7"/>
    <w:rsid w:val="00665BCF"/>
    <w:rsid w:val="00665F07"/>
    <w:rsid w:val="00667CDE"/>
    <w:rsid w:val="00667E53"/>
    <w:rsid w:val="00670465"/>
    <w:rsid w:val="006706FA"/>
    <w:rsid w:val="00670D4F"/>
    <w:rsid w:val="00671539"/>
    <w:rsid w:val="00671A01"/>
    <w:rsid w:val="00671B46"/>
    <w:rsid w:val="00674210"/>
    <w:rsid w:val="00675291"/>
    <w:rsid w:val="00675CCC"/>
    <w:rsid w:val="0067745C"/>
    <w:rsid w:val="00677E63"/>
    <w:rsid w:val="00681F70"/>
    <w:rsid w:val="0068200C"/>
    <w:rsid w:val="006841DA"/>
    <w:rsid w:val="0068486A"/>
    <w:rsid w:val="00684DBA"/>
    <w:rsid w:val="00684EB7"/>
    <w:rsid w:val="00685771"/>
    <w:rsid w:val="00685B22"/>
    <w:rsid w:val="00687B69"/>
    <w:rsid w:val="00687C16"/>
    <w:rsid w:val="00690419"/>
    <w:rsid w:val="006921B9"/>
    <w:rsid w:val="00692393"/>
    <w:rsid w:val="0069378B"/>
    <w:rsid w:val="00693B68"/>
    <w:rsid w:val="00693EFF"/>
    <w:rsid w:val="006943FF"/>
    <w:rsid w:val="00695AE6"/>
    <w:rsid w:val="006966F5"/>
    <w:rsid w:val="00696A22"/>
    <w:rsid w:val="00697F17"/>
    <w:rsid w:val="006A05FA"/>
    <w:rsid w:val="006A0629"/>
    <w:rsid w:val="006A13C9"/>
    <w:rsid w:val="006A155A"/>
    <w:rsid w:val="006A1F04"/>
    <w:rsid w:val="006A2476"/>
    <w:rsid w:val="006A3673"/>
    <w:rsid w:val="006A43E0"/>
    <w:rsid w:val="006A4523"/>
    <w:rsid w:val="006A458B"/>
    <w:rsid w:val="006A4D75"/>
    <w:rsid w:val="006A7023"/>
    <w:rsid w:val="006B02E1"/>
    <w:rsid w:val="006B1DEB"/>
    <w:rsid w:val="006B3445"/>
    <w:rsid w:val="006B3D3D"/>
    <w:rsid w:val="006B3FBC"/>
    <w:rsid w:val="006B5C3C"/>
    <w:rsid w:val="006B7127"/>
    <w:rsid w:val="006B7E7F"/>
    <w:rsid w:val="006C1711"/>
    <w:rsid w:val="006C2524"/>
    <w:rsid w:val="006C424B"/>
    <w:rsid w:val="006C515D"/>
    <w:rsid w:val="006C52EB"/>
    <w:rsid w:val="006C53AD"/>
    <w:rsid w:val="006C5857"/>
    <w:rsid w:val="006C63F2"/>
    <w:rsid w:val="006C66EA"/>
    <w:rsid w:val="006C6A3B"/>
    <w:rsid w:val="006C6AB9"/>
    <w:rsid w:val="006C7FBD"/>
    <w:rsid w:val="006D1F70"/>
    <w:rsid w:val="006D21B6"/>
    <w:rsid w:val="006D2CBB"/>
    <w:rsid w:val="006D2D17"/>
    <w:rsid w:val="006D3311"/>
    <w:rsid w:val="006D42F7"/>
    <w:rsid w:val="006D541A"/>
    <w:rsid w:val="006D657B"/>
    <w:rsid w:val="006D67E1"/>
    <w:rsid w:val="006D6AFC"/>
    <w:rsid w:val="006D759E"/>
    <w:rsid w:val="006E2E4D"/>
    <w:rsid w:val="006E35E7"/>
    <w:rsid w:val="006E3CA8"/>
    <w:rsid w:val="006E54EB"/>
    <w:rsid w:val="006E58B1"/>
    <w:rsid w:val="006E7002"/>
    <w:rsid w:val="006E74CB"/>
    <w:rsid w:val="006E798F"/>
    <w:rsid w:val="006E7A00"/>
    <w:rsid w:val="006F05DD"/>
    <w:rsid w:val="006F070C"/>
    <w:rsid w:val="006F086B"/>
    <w:rsid w:val="006F0FA6"/>
    <w:rsid w:val="006F11F5"/>
    <w:rsid w:val="006F2225"/>
    <w:rsid w:val="006F319D"/>
    <w:rsid w:val="006F31BE"/>
    <w:rsid w:val="006F3456"/>
    <w:rsid w:val="006F3850"/>
    <w:rsid w:val="006F3F65"/>
    <w:rsid w:val="006F520D"/>
    <w:rsid w:val="006F5244"/>
    <w:rsid w:val="006F5E66"/>
    <w:rsid w:val="007011FA"/>
    <w:rsid w:val="00702247"/>
    <w:rsid w:val="007030D5"/>
    <w:rsid w:val="00704FCC"/>
    <w:rsid w:val="00705B00"/>
    <w:rsid w:val="00705CB3"/>
    <w:rsid w:val="00707581"/>
    <w:rsid w:val="00707835"/>
    <w:rsid w:val="00710525"/>
    <w:rsid w:val="0071078C"/>
    <w:rsid w:val="0071109D"/>
    <w:rsid w:val="007118C7"/>
    <w:rsid w:val="00711B0E"/>
    <w:rsid w:val="00711BFD"/>
    <w:rsid w:val="0071275D"/>
    <w:rsid w:val="00712956"/>
    <w:rsid w:val="00712BB2"/>
    <w:rsid w:val="007131B2"/>
    <w:rsid w:val="00713F8D"/>
    <w:rsid w:val="007147E7"/>
    <w:rsid w:val="007148BF"/>
    <w:rsid w:val="00716468"/>
    <w:rsid w:val="007168CA"/>
    <w:rsid w:val="00717450"/>
    <w:rsid w:val="007174DF"/>
    <w:rsid w:val="0072028D"/>
    <w:rsid w:val="0072065A"/>
    <w:rsid w:val="00721901"/>
    <w:rsid w:val="007228C8"/>
    <w:rsid w:val="00722CE2"/>
    <w:rsid w:val="007230AF"/>
    <w:rsid w:val="00724275"/>
    <w:rsid w:val="00724630"/>
    <w:rsid w:val="0072480B"/>
    <w:rsid w:val="00725943"/>
    <w:rsid w:val="00726449"/>
    <w:rsid w:val="00726C4B"/>
    <w:rsid w:val="00730640"/>
    <w:rsid w:val="00731630"/>
    <w:rsid w:val="007323A8"/>
    <w:rsid w:val="007326B5"/>
    <w:rsid w:val="007330C2"/>
    <w:rsid w:val="00733B5C"/>
    <w:rsid w:val="00733C13"/>
    <w:rsid w:val="007344F6"/>
    <w:rsid w:val="00735B7C"/>
    <w:rsid w:val="00736D35"/>
    <w:rsid w:val="00737BB9"/>
    <w:rsid w:val="00740422"/>
    <w:rsid w:val="0074045D"/>
    <w:rsid w:val="007409A5"/>
    <w:rsid w:val="00740E4F"/>
    <w:rsid w:val="00740E6D"/>
    <w:rsid w:val="007412B4"/>
    <w:rsid w:val="00741E7F"/>
    <w:rsid w:val="007425F8"/>
    <w:rsid w:val="00742A19"/>
    <w:rsid w:val="007432D0"/>
    <w:rsid w:val="00744928"/>
    <w:rsid w:val="00745EE5"/>
    <w:rsid w:val="00746631"/>
    <w:rsid w:val="007510A0"/>
    <w:rsid w:val="00753D90"/>
    <w:rsid w:val="007556D8"/>
    <w:rsid w:val="007557D4"/>
    <w:rsid w:val="00756B72"/>
    <w:rsid w:val="00757056"/>
    <w:rsid w:val="00757427"/>
    <w:rsid w:val="007575E1"/>
    <w:rsid w:val="00760320"/>
    <w:rsid w:val="007609AA"/>
    <w:rsid w:val="00760C0B"/>
    <w:rsid w:val="00760D80"/>
    <w:rsid w:val="00761133"/>
    <w:rsid w:val="00761CC1"/>
    <w:rsid w:val="00764743"/>
    <w:rsid w:val="00764D0A"/>
    <w:rsid w:val="00765F3C"/>
    <w:rsid w:val="00766685"/>
    <w:rsid w:val="0077196F"/>
    <w:rsid w:val="007719A8"/>
    <w:rsid w:val="0077223C"/>
    <w:rsid w:val="0077273B"/>
    <w:rsid w:val="00772957"/>
    <w:rsid w:val="00772DFE"/>
    <w:rsid w:val="007734D6"/>
    <w:rsid w:val="00773A12"/>
    <w:rsid w:val="00773A96"/>
    <w:rsid w:val="00774561"/>
    <w:rsid w:val="0077488F"/>
    <w:rsid w:val="00776A83"/>
    <w:rsid w:val="00780225"/>
    <w:rsid w:val="007822F3"/>
    <w:rsid w:val="007823AF"/>
    <w:rsid w:val="007830E5"/>
    <w:rsid w:val="0078519F"/>
    <w:rsid w:val="00785C03"/>
    <w:rsid w:val="00787D5B"/>
    <w:rsid w:val="00792BF3"/>
    <w:rsid w:val="00793082"/>
    <w:rsid w:val="00793437"/>
    <w:rsid w:val="007938F3"/>
    <w:rsid w:val="007953B1"/>
    <w:rsid w:val="00796C67"/>
    <w:rsid w:val="00797602"/>
    <w:rsid w:val="007A05DD"/>
    <w:rsid w:val="007A083F"/>
    <w:rsid w:val="007A09A2"/>
    <w:rsid w:val="007A19F9"/>
    <w:rsid w:val="007A2262"/>
    <w:rsid w:val="007A288B"/>
    <w:rsid w:val="007A2AB5"/>
    <w:rsid w:val="007A4C78"/>
    <w:rsid w:val="007A56BE"/>
    <w:rsid w:val="007A6054"/>
    <w:rsid w:val="007A6C6F"/>
    <w:rsid w:val="007A7D26"/>
    <w:rsid w:val="007B13A0"/>
    <w:rsid w:val="007B1EEB"/>
    <w:rsid w:val="007B21D6"/>
    <w:rsid w:val="007B299B"/>
    <w:rsid w:val="007B2B91"/>
    <w:rsid w:val="007B2F5E"/>
    <w:rsid w:val="007B33E5"/>
    <w:rsid w:val="007B57AC"/>
    <w:rsid w:val="007B5ED5"/>
    <w:rsid w:val="007B620B"/>
    <w:rsid w:val="007B7C94"/>
    <w:rsid w:val="007C2526"/>
    <w:rsid w:val="007C2ABC"/>
    <w:rsid w:val="007C5981"/>
    <w:rsid w:val="007C681D"/>
    <w:rsid w:val="007C7681"/>
    <w:rsid w:val="007C79AC"/>
    <w:rsid w:val="007C7EA7"/>
    <w:rsid w:val="007D160E"/>
    <w:rsid w:val="007D2CFC"/>
    <w:rsid w:val="007D2EF6"/>
    <w:rsid w:val="007D316E"/>
    <w:rsid w:val="007D3508"/>
    <w:rsid w:val="007D39FA"/>
    <w:rsid w:val="007D523D"/>
    <w:rsid w:val="007D52D4"/>
    <w:rsid w:val="007E078F"/>
    <w:rsid w:val="007E1749"/>
    <w:rsid w:val="007E26B3"/>
    <w:rsid w:val="007E3E1C"/>
    <w:rsid w:val="007E3F66"/>
    <w:rsid w:val="007E41A5"/>
    <w:rsid w:val="007E4822"/>
    <w:rsid w:val="007E4F11"/>
    <w:rsid w:val="007E4F2E"/>
    <w:rsid w:val="007E5303"/>
    <w:rsid w:val="007E5E6D"/>
    <w:rsid w:val="007E6EA8"/>
    <w:rsid w:val="007F0583"/>
    <w:rsid w:val="007F2662"/>
    <w:rsid w:val="007F3E35"/>
    <w:rsid w:val="007F3FA1"/>
    <w:rsid w:val="007F4B22"/>
    <w:rsid w:val="007F562C"/>
    <w:rsid w:val="007F58B2"/>
    <w:rsid w:val="007F5C84"/>
    <w:rsid w:val="007F5E4C"/>
    <w:rsid w:val="007F7612"/>
    <w:rsid w:val="007F7987"/>
    <w:rsid w:val="00801E87"/>
    <w:rsid w:val="008023CB"/>
    <w:rsid w:val="008028FE"/>
    <w:rsid w:val="0080297E"/>
    <w:rsid w:val="00802D2E"/>
    <w:rsid w:val="00804789"/>
    <w:rsid w:val="0080493F"/>
    <w:rsid w:val="008058AA"/>
    <w:rsid w:val="008066FC"/>
    <w:rsid w:val="008101E4"/>
    <w:rsid w:val="008105D2"/>
    <w:rsid w:val="0081098A"/>
    <w:rsid w:val="0081114C"/>
    <w:rsid w:val="0081136A"/>
    <w:rsid w:val="00813974"/>
    <w:rsid w:val="00813C8A"/>
    <w:rsid w:val="00814878"/>
    <w:rsid w:val="008157CC"/>
    <w:rsid w:val="0081699A"/>
    <w:rsid w:val="00817117"/>
    <w:rsid w:val="008214ED"/>
    <w:rsid w:val="008227DD"/>
    <w:rsid w:val="00823256"/>
    <w:rsid w:val="00823E0C"/>
    <w:rsid w:val="00824F31"/>
    <w:rsid w:val="00825A70"/>
    <w:rsid w:val="00825ADC"/>
    <w:rsid w:val="00826A51"/>
    <w:rsid w:val="0082729B"/>
    <w:rsid w:val="008275C0"/>
    <w:rsid w:val="00827672"/>
    <w:rsid w:val="00827EA7"/>
    <w:rsid w:val="00831FC8"/>
    <w:rsid w:val="00833200"/>
    <w:rsid w:val="00834C5F"/>
    <w:rsid w:val="008355E2"/>
    <w:rsid w:val="00835A5A"/>
    <w:rsid w:val="0083655C"/>
    <w:rsid w:val="00837535"/>
    <w:rsid w:val="00837674"/>
    <w:rsid w:val="00837FB4"/>
    <w:rsid w:val="008408A8"/>
    <w:rsid w:val="008419CF"/>
    <w:rsid w:val="00843918"/>
    <w:rsid w:val="00843D43"/>
    <w:rsid w:val="008441CA"/>
    <w:rsid w:val="00844478"/>
    <w:rsid w:val="00844F48"/>
    <w:rsid w:val="00845B11"/>
    <w:rsid w:val="00850D75"/>
    <w:rsid w:val="00851464"/>
    <w:rsid w:val="00851F42"/>
    <w:rsid w:val="00852475"/>
    <w:rsid w:val="00852892"/>
    <w:rsid w:val="00852B70"/>
    <w:rsid w:val="00852B85"/>
    <w:rsid w:val="008547DC"/>
    <w:rsid w:val="00854ED4"/>
    <w:rsid w:val="008566BB"/>
    <w:rsid w:val="00856A4F"/>
    <w:rsid w:val="00856EB4"/>
    <w:rsid w:val="00856EF0"/>
    <w:rsid w:val="00857839"/>
    <w:rsid w:val="00857A66"/>
    <w:rsid w:val="00857C1F"/>
    <w:rsid w:val="008604D0"/>
    <w:rsid w:val="008605E5"/>
    <w:rsid w:val="00860636"/>
    <w:rsid w:val="0086081C"/>
    <w:rsid w:val="00860C7F"/>
    <w:rsid w:val="00861EEA"/>
    <w:rsid w:val="0086224C"/>
    <w:rsid w:val="0086238B"/>
    <w:rsid w:val="0086259C"/>
    <w:rsid w:val="00863036"/>
    <w:rsid w:val="00863F6B"/>
    <w:rsid w:val="00864461"/>
    <w:rsid w:val="00865717"/>
    <w:rsid w:val="008658E0"/>
    <w:rsid w:val="00865DBF"/>
    <w:rsid w:val="008669DB"/>
    <w:rsid w:val="00870A1A"/>
    <w:rsid w:val="0087110A"/>
    <w:rsid w:val="00872767"/>
    <w:rsid w:val="00872DDA"/>
    <w:rsid w:val="00872F02"/>
    <w:rsid w:val="00874A7C"/>
    <w:rsid w:val="00874C59"/>
    <w:rsid w:val="008762C6"/>
    <w:rsid w:val="0087699B"/>
    <w:rsid w:val="008808D5"/>
    <w:rsid w:val="008814CF"/>
    <w:rsid w:val="00881CDC"/>
    <w:rsid w:val="00882E93"/>
    <w:rsid w:val="00882EE6"/>
    <w:rsid w:val="008830E6"/>
    <w:rsid w:val="00883AF0"/>
    <w:rsid w:val="008843A2"/>
    <w:rsid w:val="008846AE"/>
    <w:rsid w:val="00884CF1"/>
    <w:rsid w:val="00884D10"/>
    <w:rsid w:val="008853D4"/>
    <w:rsid w:val="008856A8"/>
    <w:rsid w:val="00885A07"/>
    <w:rsid w:val="00885ECA"/>
    <w:rsid w:val="00886413"/>
    <w:rsid w:val="0088643C"/>
    <w:rsid w:val="00886F17"/>
    <w:rsid w:val="0089036E"/>
    <w:rsid w:val="00891668"/>
    <w:rsid w:val="008916D4"/>
    <w:rsid w:val="00892359"/>
    <w:rsid w:val="008931B2"/>
    <w:rsid w:val="0089394F"/>
    <w:rsid w:val="00894574"/>
    <w:rsid w:val="008945B1"/>
    <w:rsid w:val="00894754"/>
    <w:rsid w:val="00896888"/>
    <w:rsid w:val="00897EEB"/>
    <w:rsid w:val="008A0B24"/>
    <w:rsid w:val="008A2436"/>
    <w:rsid w:val="008A281D"/>
    <w:rsid w:val="008A28A1"/>
    <w:rsid w:val="008A3D6E"/>
    <w:rsid w:val="008A3D83"/>
    <w:rsid w:val="008A4BEB"/>
    <w:rsid w:val="008A5504"/>
    <w:rsid w:val="008A5A34"/>
    <w:rsid w:val="008A61A5"/>
    <w:rsid w:val="008A7303"/>
    <w:rsid w:val="008B041A"/>
    <w:rsid w:val="008B09B9"/>
    <w:rsid w:val="008B13A5"/>
    <w:rsid w:val="008B14C9"/>
    <w:rsid w:val="008B1F90"/>
    <w:rsid w:val="008B207C"/>
    <w:rsid w:val="008B280F"/>
    <w:rsid w:val="008B3505"/>
    <w:rsid w:val="008B5616"/>
    <w:rsid w:val="008B5DEA"/>
    <w:rsid w:val="008B6103"/>
    <w:rsid w:val="008B62EA"/>
    <w:rsid w:val="008B638A"/>
    <w:rsid w:val="008B6B31"/>
    <w:rsid w:val="008B6ED0"/>
    <w:rsid w:val="008B7336"/>
    <w:rsid w:val="008B753C"/>
    <w:rsid w:val="008B76D7"/>
    <w:rsid w:val="008B76F4"/>
    <w:rsid w:val="008B7962"/>
    <w:rsid w:val="008C0D83"/>
    <w:rsid w:val="008C1E37"/>
    <w:rsid w:val="008C2833"/>
    <w:rsid w:val="008C285A"/>
    <w:rsid w:val="008C2ED3"/>
    <w:rsid w:val="008C2FFE"/>
    <w:rsid w:val="008C32A2"/>
    <w:rsid w:val="008C36B8"/>
    <w:rsid w:val="008C3751"/>
    <w:rsid w:val="008C38EC"/>
    <w:rsid w:val="008C494C"/>
    <w:rsid w:val="008C51AA"/>
    <w:rsid w:val="008C5BCF"/>
    <w:rsid w:val="008C61F3"/>
    <w:rsid w:val="008C64A1"/>
    <w:rsid w:val="008C65D0"/>
    <w:rsid w:val="008C6620"/>
    <w:rsid w:val="008C6BA5"/>
    <w:rsid w:val="008C7F59"/>
    <w:rsid w:val="008D1F80"/>
    <w:rsid w:val="008D21E5"/>
    <w:rsid w:val="008D4848"/>
    <w:rsid w:val="008D4AFC"/>
    <w:rsid w:val="008D6CB9"/>
    <w:rsid w:val="008E0465"/>
    <w:rsid w:val="008E225F"/>
    <w:rsid w:val="008E2D46"/>
    <w:rsid w:val="008E30B0"/>
    <w:rsid w:val="008E3795"/>
    <w:rsid w:val="008E3F59"/>
    <w:rsid w:val="008E41FA"/>
    <w:rsid w:val="008E45D1"/>
    <w:rsid w:val="008E68A8"/>
    <w:rsid w:val="008E6AE4"/>
    <w:rsid w:val="008E6C24"/>
    <w:rsid w:val="008E6DEE"/>
    <w:rsid w:val="008E7058"/>
    <w:rsid w:val="008F17FF"/>
    <w:rsid w:val="008F1F13"/>
    <w:rsid w:val="008F21FE"/>
    <w:rsid w:val="008F2831"/>
    <w:rsid w:val="008F2CBA"/>
    <w:rsid w:val="008F3D87"/>
    <w:rsid w:val="008F432F"/>
    <w:rsid w:val="008F4C6B"/>
    <w:rsid w:val="008F54D9"/>
    <w:rsid w:val="008F55AE"/>
    <w:rsid w:val="008F727E"/>
    <w:rsid w:val="008F7474"/>
    <w:rsid w:val="008F79A9"/>
    <w:rsid w:val="009008F3"/>
    <w:rsid w:val="00900B46"/>
    <w:rsid w:val="00901569"/>
    <w:rsid w:val="00903ED4"/>
    <w:rsid w:val="009051F0"/>
    <w:rsid w:val="00905B7F"/>
    <w:rsid w:val="0090643A"/>
    <w:rsid w:val="00906583"/>
    <w:rsid w:val="009065C4"/>
    <w:rsid w:val="00906B42"/>
    <w:rsid w:val="00910084"/>
    <w:rsid w:val="009109A3"/>
    <w:rsid w:val="00910F34"/>
    <w:rsid w:val="00912A97"/>
    <w:rsid w:val="009132A5"/>
    <w:rsid w:val="00913876"/>
    <w:rsid w:val="00913965"/>
    <w:rsid w:val="009139C8"/>
    <w:rsid w:val="00916049"/>
    <w:rsid w:val="0091621D"/>
    <w:rsid w:val="00916B16"/>
    <w:rsid w:val="009208D2"/>
    <w:rsid w:val="00920DB9"/>
    <w:rsid w:val="00921D35"/>
    <w:rsid w:val="0092213F"/>
    <w:rsid w:val="00922791"/>
    <w:rsid w:val="00923D5D"/>
    <w:rsid w:val="00923DA0"/>
    <w:rsid w:val="00924A62"/>
    <w:rsid w:val="00924AA2"/>
    <w:rsid w:val="00924AA5"/>
    <w:rsid w:val="00924D2B"/>
    <w:rsid w:val="00926022"/>
    <w:rsid w:val="00926CDB"/>
    <w:rsid w:val="0092753D"/>
    <w:rsid w:val="009302E3"/>
    <w:rsid w:val="00931CA1"/>
    <w:rsid w:val="00935614"/>
    <w:rsid w:val="009365A2"/>
    <w:rsid w:val="00936FD5"/>
    <w:rsid w:val="0093774C"/>
    <w:rsid w:val="00937D58"/>
    <w:rsid w:val="00940196"/>
    <w:rsid w:val="00940710"/>
    <w:rsid w:val="00941402"/>
    <w:rsid w:val="009427D0"/>
    <w:rsid w:val="00947CEA"/>
    <w:rsid w:val="00947D64"/>
    <w:rsid w:val="00950A96"/>
    <w:rsid w:val="009517D2"/>
    <w:rsid w:val="00952540"/>
    <w:rsid w:val="00953179"/>
    <w:rsid w:val="00954551"/>
    <w:rsid w:val="009555AB"/>
    <w:rsid w:val="00957F41"/>
    <w:rsid w:val="00961568"/>
    <w:rsid w:val="00961743"/>
    <w:rsid w:val="00962557"/>
    <w:rsid w:val="0096350D"/>
    <w:rsid w:val="00963726"/>
    <w:rsid w:val="009637A0"/>
    <w:rsid w:val="00963F51"/>
    <w:rsid w:val="00964B77"/>
    <w:rsid w:val="00965676"/>
    <w:rsid w:val="00965EA1"/>
    <w:rsid w:val="00967652"/>
    <w:rsid w:val="00967FB0"/>
    <w:rsid w:val="009707EC"/>
    <w:rsid w:val="00970A3C"/>
    <w:rsid w:val="00970CEB"/>
    <w:rsid w:val="0097102E"/>
    <w:rsid w:val="00971275"/>
    <w:rsid w:val="00972BD5"/>
    <w:rsid w:val="00974177"/>
    <w:rsid w:val="00974186"/>
    <w:rsid w:val="009749FC"/>
    <w:rsid w:val="00975145"/>
    <w:rsid w:val="00975172"/>
    <w:rsid w:val="00975833"/>
    <w:rsid w:val="009772EC"/>
    <w:rsid w:val="0097784E"/>
    <w:rsid w:val="00977E25"/>
    <w:rsid w:val="00980352"/>
    <w:rsid w:val="00981180"/>
    <w:rsid w:val="00981EB0"/>
    <w:rsid w:val="00983EDA"/>
    <w:rsid w:val="00984E3F"/>
    <w:rsid w:val="009870D8"/>
    <w:rsid w:val="0098734F"/>
    <w:rsid w:val="009912B9"/>
    <w:rsid w:val="00991CA6"/>
    <w:rsid w:val="00991FE3"/>
    <w:rsid w:val="009920C3"/>
    <w:rsid w:val="009925B4"/>
    <w:rsid w:val="00992D7D"/>
    <w:rsid w:val="00993BE6"/>
    <w:rsid w:val="00995294"/>
    <w:rsid w:val="00996E04"/>
    <w:rsid w:val="009972D8"/>
    <w:rsid w:val="009A1D94"/>
    <w:rsid w:val="009A248A"/>
    <w:rsid w:val="009A24F7"/>
    <w:rsid w:val="009A27E8"/>
    <w:rsid w:val="009A2E19"/>
    <w:rsid w:val="009A3539"/>
    <w:rsid w:val="009A4034"/>
    <w:rsid w:val="009A41E7"/>
    <w:rsid w:val="009A6CFC"/>
    <w:rsid w:val="009A71F9"/>
    <w:rsid w:val="009B17D3"/>
    <w:rsid w:val="009B1E0D"/>
    <w:rsid w:val="009B2874"/>
    <w:rsid w:val="009B28A3"/>
    <w:rsid w:val="009B3F09"/>
    <w:rsid w:val="009B427C"/>
    <w:rsid w:val="009B4403"/>
    <w:rsid w:val="009B49EC"/>
    <w:rsid w:val="009B61DA"/>
    <w:rsid w:val="009B658E"/>
    <w:rsid w:val="009B672F"/>
    <w:rsid w:val="009B7804"/>
    <w:rsid w:val="009B790F"/>
    <w:rsid w:val="009C018C"/>
    <w:rsid w:val="009C0A57"/>
    <w:rsid w:val="009C12A7"/>
    <w:rsid w:val="009C13B2"/>
    <w:rsid w:val="009C1660"/>
    <w:rsid w:val="009C16C3"/>
    <w:rsid w:val="009C3089"/>
    <w:rsid w:val="009C3403"/>
    <w:rsid w:val="009C3937"/>
    <w:rsid w:val="009C428D"/>
    <w:rsid w:val="009C5278"/>
    <w:rsid w:val="009C78E5"/>
    <w:rsid w:val="009D01AE"/>
    <w:rsid w:val="009D0F07"/>
    <w:rsid w:val="009D157C"/>
    <w:rsid w:val="009D16CB"/>
    <w:rsid w:val="009D17E8"/>
    <w:rsid w:val="009D1808"/>
    <w:rsid w:val="009D1D2C"/>
    <w:rsid w:val="009D3FA2"/>
    <w:rsid w:val="009D4896"/>
    <w:rsid w:val="009D5FA7"/>
    <w:rsid w:val="009D6F38"/>
    <w:rsid w:val="009D7278"/>
    <w:rsid w:val="009D7874"/>
    <w:rsid w:val="009D7B87"/>
    <w:rsid w:val="009E0280"/>
    <w:rsid w:val="009E0BA2"/>
    <w:rsid w:val="009E0EFF"/>
    <w:rsid w:val="009E368F"/>
    <w:rsid w:val="009E3698"/>
    <w:rsid w:val="009E3745"/>
    <w:rsid w:val="009E3DE0"/>
    <w:rsid w:val="009E4123"/>
    <w:rsid w:val="009E4DF2"/>
    <w:rsid w:val="009E579F"/>
    <w:rsid w:val="009E598C"/>
    <w:rsid w:val="009E7BD1"/>
    <w:rsid w:val="009F00A1"/>
    <w:rsid w:val="009F3673"/>
    <w:rsid w:val="009F39A0"/>
    <w:rsid w:val="009F3AD9"/>
    <w:rsid w:val="009F48FD"/>
    <w:rsid w:val="009F4DEC"/>
    <w:rsid w:val="009F4EE5"/>
    <w:rsid w:val="009F6446"/>
    <w:rsid w:val="009F6A36"/>
    <w:rsid w:val="00A002EB"/>
    <w:rsid w:val="00A004B1"/>
    <w:rsid w:val="00A02062"/>
    <w:rsid w:val="00A02AAE"/>
    <w:rsid w:val="00A035E5"/>
    <w:rsid w:val="00A036C5"/>
    <w:rsid w:val="00A064FB"/>
    <w:rsid w:val="00A0768E"/>
    <w:rsid w:val="00A07D1F"/>
    <w:rsid w:val="00A10921"/>
    <w:rsid w:val="00A10F8C"/>
    <w:rsid w:val="00A1138E"/>
    <w:rsid w:val="00A118B8"/>
    <w:rsid w:val="00A13A40"/>
    <w:rsid w:val="00A14FBF"/>
    <w:rsid w:val="00A1571C"/>
    <w:rsid w:val="00A160BB"/>
    <w:rsid w:val="00A164B0"/>
    <w:rsid w:val="00A1662B"/>
    <w:rsid w:val="00A17035"/>
    <w:rsid w:val="00A17887"/>
    <w:rsid w:val="00A20355"/>
    <w:rsid w:val="00A20CB4"/>
    <w:rsid w:val="00A20D29"/>
    <w:rsid w:val="00A20D4D"/>
    <w:rsid w:val="00A212D6"/>
    <w:rsid w:val="00A21F31"/>
    <w:rsid w:val="00A23388"/>
    <w:rsid w:val="00A24484"/>
    <w:rsid w:val="00A24AC1"/>
    <w:rsid w:val="00A24BC6"/>
    <w:rsid w:val="00A26BA1"/>
    <w:rsid w:val="00A26EDB"/>
    <w:rsid w:val="00A272AD"/>
    <w:rsid w:val="00A30234"/>
    <w:rsid w:val="00A30708"/>
    <w:rsid w:val="00A308E9"/>
    <w:rsid w:val="00A30B52"/>
    <w:rsid w:val="00A31628"/>
    <w:rsid w:val="00A31729"/>
    <w:rsid w:val="00A31AA4"/>
    <w:rsid w:val="00A31CD1"/>
    <w:rsid w:val="00A321ED"/>
    <w:rsid w:val="00A3239F"/>
    <w:rsid w:val="00A324D6"/>
    <w:rsid w:val="00A32ADB"/>
    <w:rsid w:val="00A32BF3"/>
    <w:rsid w:val="00A332BB"/>
    <w:rsid w:val="00A35EE1"/>
    <w:rsid w:val="00A37763"/>
    <w:rsid w:val="00A40BE9"/>
    <w:rsid w:val="00A40CB3"/>
    <w:rsid w:val="00A426FA"/>
    <w:rsid w:val="00A42E58"/>
    <w:rsid w:val="00A430B1"/>
    <w:rsid w:val="00A43A7A"/>
    <w:rsid w:val="00A44512"/>
    <w:rsid w:val="00A45917"/>
    <w:rsid w:val="00A45B0B"/>
    <w:rsid w:val="00A47699"/>
    <w:rsid w:val="00A50031"/>
    <w:rsid w:val="00A501F5"/>
    <w:rsid w:val="00A50317"/>
    <w:rsid w:val="00A515FC"/>
    <w:rsid w:val="00A51BF4"/>
    <w:rsid w:val="00A54DF3"/>
    <w:rsid w:val="00A54E20"/>
    <w:rsid w:val="00A555CC"/>
    <w:rsid w:val="00A56714"/>
    <w:rsid w:val="00A56E7B"/>
    <w:rsid w:val="00A57F2D"/>
    <w:rsid w:val="00A60323"/>
    <w:rsid w:val="00A61278"/>
    <w:rsid w:val="00A6144C"/>
    <w:rsid w:val="00A61D3F"/>
    <w:rsid w:val="00A6295C"/>
    <w:rsid w:val="00A62AC2"/>
    <w:rsid w:val="00A631CC"/>
    <w:rsid w:val="00A638C0"/>
    <w:rsid w:val="00A6460F"/>
    <w:rsid w:val="00A64A90"/>
    <w:rsid w:val="00A66E25"/>
    <w:rsid w:val="00A670E8"/>
    <w:rsid w:val="00A67955"/>
    <w:rsid w:val="00A704BC"/>
    <w:rsid w:val="00A706A5"/>
    <w:rsid w:val="00A71A54"/>
    <w:rsid w:val="00A71F08"/>
    <w:rsid w:val="00A7220A"/>
    <w:rsid w:val="00A72E4C"/>
    <w:rsid w:val="00A74C69"/>
    <w:rsid w:val="00A7524B"/>
    <w:rsid w:val="00A758E8"/>
    <w:rsid w:val="00A768B5"/>
    <w:rsid w:val="00A769F2"/>
    <w:rsid w:val="00A7773B"/>
    <w:rsid w:val="00A77EC4"/>
    <w:rsid w:val="00A808FB"/>
    <w:rsid w:val="00A811C0"/>
    <w:rsid w:val="00A82447"/>
    <w:rsid w:val="00A82BFF"/>
    <w:rsid w:val="00A83801"/>
    <w:rsid w:val="00A83CD9"/>
    <w:rsid w:val="00A84779"/>
    <w:rsid w:val="00A856EE"/>
    <w:rsid w:val="00A85709"/>
    <w:rsid w:val="00A85A39"/>
    <w:rsid w:val="00A868F1"/>
    <w:rsid w:val="00A86B6D"/>
    <w:rsid w:val="00A86E50"/>
    <w:rsid w:val="00A87561"/>
    <w:rsid w:val="00A904F3"/>
    <w:rsid w:val="00A91471"/>
    <w:rsid w:val="00A92395"/>
    <w:rsid w:val="00A92BAA"/>
    <w:rsid w:val="00A93694"/>
    <w:rsid w:val="00A9417B"/>
    <w:rsid w:val="00A94726"/>
    <w:rsid w:val="00A95749"/>
    <w:rsid w:val="00A95F87"/>
    <w:rsid w:val="00A966F3"/>
    <w:rsid w:val="00A96D3F"/>
    <w:rsid w:val="00AA2174"/>
    <w:rsid w:val="00AA54B6"/>
    <w:rsid w:val="00AA645D"/>
    <w:rsid w:val="00AA67B0"/>
    <w:rsid w:val="00AA68E4"/>
    <w:rsid w:val="00AA6FB6"/>
    <w:rsid w:val="00AA71FA"/>
    <w:rsid w:val="00AA7297"/>
    <w:rsid w:val="00AA797A"/>
    <w:rsid w:val="00AA7C56"/>
    <w:rsid w:val="00AA7D9D"/>
    <w:rsid w:val="00AA7FE0"/>
    <w:rsid w:val="00AB12D7"/>
    <w:rsid w:val="00AB1E4F"/>
    <w:rsid w:val="00AB2495"/>
    <w:rsid w:val="00AB270B"/>
    <w:rsid w:val="00AB2958"/>
    <w:rsid w:val="00AB2DDE"/>
    <w:rsid w:val="00AB4C18"/>
    <w:rsid w:val="00AB50AA"/>
    <w:rsid w:val="00AB5699"/>
    <w:rsid w:val="00AB626B"/>
    <w:rsid w:val="00AB6D96"/>
    <w:rsid w:val="00AB7C74"/>
    <w:rsid w:val="00AB7F50"/>
    <w:rsid w:val="00AC01B2"/>
    <w:rsid w:val="00AC0971"/>
    <w:rsid w:val="00AC0A9E"/>
    <w:rsid w:val="00AC3AA3"/>
    <w:rsid w:val="00AC6FA9"/>
    <w:rsid w:val="00AC7269"/>
    <w:rsid w:val="00AD11CD"/>
    <w:rsid w:val="00AD2A52"/>
    <w:rsid w:val="00AD2C47"/>
    <w:rsid w:val="00AD2F44"/>
    <w:rsid w:val="00AD5391"/>
    <w:rsid w:val="00AD62CB"/>
    <w:rsid w:val="00AD653E"/>
    <w:rsid w:val="00AE114D"/>
    <w:rsid w:val="00AE1BF5"/>
    <w:rsid w:val="00AE2886"/>
    <w:rsid w:val="00AE3586"/>
    <w:rsid w:val="00AE3983"/>
    <w:rsid w:val="00AE4F2D"/>
    <w:rsid w:val="00AE5035"/>
    <w:rsid w:val="00AE67E2"/>
    <w:rsid w:val="00AE6D25"/>
    <w:rsid w:val="00AE6F26"/>
    <w:rsid w:val="00AE6FBB"/>
    <w:rsid w:val="00AF1BB1"/>
    <w:rsid w:val="00AF4219"/>
    <w:rsid w:val="00AF44EB"/>
    <w:rsid w:val="00AF50C0"/>
    <w:rsid w:val="00B004F5"/>
    <w:rsid w:val="00B017CE"/>
    <w:rsid w:val="00B01874"/>
    <w:rsid w:val="00B027C8"/>
    <w:rsid w:val="00B029F8"/>
    <w:rsid w:val="00B0378C"/>
    <w:rsid w:val="00B0393C"/>
    <w:rsid w:val="00B03C32"/>
    <w:rsid w:val="00B03D23"/>
    <w:rsid w:val="00B0446D"/>
    <w:rsid w:val="00B05B2B"/>
    <w:rsid w:val="00B05C33"/>
    <w:rsid w:val="00B05FA9"/>
    <w:rsid w:val="00B06E5F"/>
    <w:rsid w:val="00B07252"/>
    <w:rsid w:val="00B07C93"/>
    <w:rsid w:val="00B108FD"/>
    <w:rsid w:val="00B11597"/>
    <w:rsid w:val="00B11F15"/>
    <w:rsid w:val="00B12210"/>
    <w:rsid w:val="00B125B1"/>
    <w:rsid w:val="00B12A6A"/>
    <w:rsid w:val="00B144CE"/>
    <w:rsid w:val="00B147AA"/>
    <w:rsid w:val="00B14E3C"/>
    <w:rsid w:val="00B152D9"/>
    <w:rsid w:val="00B154F5"/>
    <w:rsid w:val="00B15C05"/>
    <w:rsid w:val="00B160DA"/>
    <w:rsid w:val="00B16325"/>
    <w:rsid w:val="00B16F2C"/>
    <w:rsid w:val="00B17626"/>
    <w:rsid w:val="00B17B35"/>
    <w:rsid w:val="00B17C5E"/>
    <w:rsid w:val="00B22151"/>
    <w:rsid w:val="00B22301"/>
    <w:rsid w:val="00B22CC2"/>
    <w:rsid w:val="00B23744"/>
    <w:rsid w:val="00B23D3B"/>
    <w:rsid w:val="00B2639C"/>
    <w:rsid w:val="00B266E6"/>
    <w:rsid w:val="00B27602"/>
    <w:rsid w:val="00B27731"/>
    <w:rsid w:val="00B30E08"/>
    <w:rsid w:val="00B3119A"/>
    <w:rsid w:val="00B32005"/>
    <w:rsid w:val="00B32DCD"/>
    <w:rsid w:val="00B333AC"/>
    <w:rsid w:val="00B334F4"/>
    <w:rsid w:val="00B34C06"/>
    <w:rsid w:val="00B354A2"/>
    <w:rsid w:val="00B374F4"/>
    <w:rsid w:val="00B37A2F"/>
    <w:rsid w:val="00B40504"/>
    <w:rsid w:val="00B418A1"/>
    <w:rsid w:val="00B4250B"/>
    <w:rsid w:val="00B4279F"/>
    <w:rsid w:val="00B42C58"/>
    <w:rsid w:val="00B43DE3"/>
    <w:rsid w:val="00B443B7"/>
    <w:rsid w:val="00B450F7"/>
    <w:rsid w:val="00B4552E"/>
    <w:rsid w:val="00B465FE"/>
    <w:rsid w:val="00B46C6A"/>
    <w:rsid w:val="00B503C2"/>
    <w:rsid w:val="00B5047A"/>
    <w:rsid w:val="00B50EAD"/>
    <w:rsid w:val="00B53225"/>
    <w:rsid w:val="00B554EE"/>
    <w:rsid w:val="00B5551C"/>
    <w:rsid w:val="00B5556A"/>
    <w:rsid w:val="00B5769D"/>
    <w:rsid w:val="00B57826"/>
    <w:rsid w:val="00B61F12"/>
    <w:rsid w:val="00B621DB"/>
    <w:rsid w:val="00B62CC3"/>
    <w:rsid w:val="00B62EE7"/>
    <w:rsid w:val="00B63F68"/>
    <w:rsid w:val="00B645F0"/>
    <w:rsid w:val="00B648A3"/>
    <w:rsid w:val="00B66A55"/>
    <w:rsid w:val="00B66EB9"/>
    <w:rsid w:val="00B7057E"/>
    <w:rsid w:val="00B70739"/>
    <w:rsid w:val="00B71C00"/>
    <w:rsid w:val="00B71D27"/>
    <w:rsid w:val="00B727F4"/>
    <w:rsid w:val="00B72941"/>
    <w:rsid w:val="00B7399B"/>
    <w:rsid w:val="00B743DA"/>
    <w:rsid w:val="00B748DE"/>
    <w:rsid w:val="00B753E0"/>
    <w:rsid w:val="00B762B9"/>
    <w:rsid w:val="00B8043E"/>
    <w:rsid w:val="00B8057B"/>
    <w:rsid w:val="00B80F95"/>
    <w:rsid w:val="00B8114F"/>
    <w:rsid w:val="00B81442"/>
    <w:rsid w:val="00B81516"/>
    <w:rsid w:val="00B8155F"/>
    <w:rsid w:val="00B82A70"/>
    <w:rsid w:val="00B833E7"/>
    <w:rsid w:val="00B839DF"/>
    <w:rsid w:val="00B83A75"/>
    <w:rsid w:val="00B83D1B"/>
    <w:rsid w:val="00B83EDA"/>
    <w:rsid w:val="00B845BB"/>
    <w:rsid w:val="00B85030"/>
    <w:rsid w:val="00B85483"/>
    <w:rsid w:val="00B87155"/>
    <w:rsid w:val="00B87878"/>
    <w:rsid w:val="00B90113"/>
    <w:rsid w:val="00B90335"/>
    <w:rsid w:val="00B91728"/>
    <w:rsid w:val="00B91C1C"/>
    <w:rsid w:val="00B92213"/>
    <w:rsid w:val="00B922F8"/>
    <w:rsid w:val="00B92969"/>
    <w:rsid w:val="00B92CB0"/>
    <w:rsid w:val="00B94A9E"/>
    <w:rsid w:val="00B95067"/>
    <w:rsid w:val="00B95113"/>
    <w:rsid w:val="00B952FE"/>
    <w:rsid w:val="00B9603D"/>
    <w:rsid w:val="00B960A3"/>
    <w:rsid w:val="00B97491"/>
    <w:rsid w:val="00B9772C"/>
    <w:rsid w:val="00BA0148"/>
    <w:rsid w:val="00BA0A23"/>
    <w:rsid w:val="00BA1303"/>
    <w:rsid w:val="00BA13B1"/>
    <w:rsid w:val="00BA1868"/>
    <w:rsid w:val="00BA1B65"/>
    <w:rsid w:val="00BA2E7C"/>
    <w:rsid w:val="00BA2E9A"/>
    <w:rsid w:val="00BA569D"/>
    <w:rsid w:val="00BA5A3D"/>
    <w:rsid w:val="00BA621C"/>
    <w:rsid w:val="00BA6DA7"/>
    <w:rsid w:val="00BB0832"/>
    <w:rsid w:val="00BB0ADA"/>
    <w:rsid w:val="00BB1307"/>
    <w:rsid w:val="00BB20E1"/>
    <w:rsid w:val="00BB2C44"/>
    <w:rsid w:val="00BB2D56"/>
    <w:rsid w:val="00BB2E9D"/>
    <w:rsid w:val="00BB32CF"/>
    <w:rsid w:val="00BB56C8"/>
    <w:rsid w:val="00BB56F0"/>
    <w:rsid w:val="00BB5C5B"/>
    <w:rsid w:val="00BB7AC7"/>
    <w:rsid w:val="00BB7D5A"/>
    <w:rsid w:val="00BC11ED"/>
    <w:rsid w:val="00BC207E"/>
    <w:rsid w:val="00BC2763"/>
    <w:rsid w:val="00BC4C85"/>
    <w:rsid w:val="00BC55AA"/>
    <w:rsid w:val="00BC5B4B"/>
    <w:rsid w:val="00BC68B6"/>
    <w:rsid w:val="00BC6D1A"/>
    <w:rsid w:val="00BC7F67"/>
    <w:rsid w:val="00BD0092"/>
    <w:rsid w:val="00BD0617"/>
    <w:rsid w:val="00BD187A"/>
    <w:rsid w:val="00BD2651"/>
    <w:rsid w:val="00BD2A1E"/>
    <w:rsid w:val="00BD3CEA"/>
    <w:rsid w:val="00BD4BF2"/>
    <w:rsid w:val="00BD5516"/>
    <w:rsid w:val="00BD5BB6"/>
    <w:rsid w:val="00BD5C3C"/>
    <w:rsid w:val="00BD5ED1"/>
    <w:rsid w:val="00BD6107"/>
    <w:rsid w:val="00BD6BA9"/>
    <w:rsid w:val="00BD6D83"/>
    <w:rsid w:val="00BD7C32"/>
    <w:rsid w:val="00BE12DA"/>
    <w:rsid w:val="00BE136F"/>
    <w:rsid w:val="00BE1713"/>
    <w:rsid w:val="00BE2381"/>
    <w:rsid w:val="00BE266A"/>
    <w:rsid w:val="00BE2BF2"/>
    <w:rsid w:val="00BE3561"/>
    <w:rsid w:val="00BE5F21"/>
    <w:rsid w:val="00BE6081"/>
    <w:rsid w:val="00BE6E4B"/>
    <w:rsid w:val="00BE728D"/>
    <w:rsid w:val="00BE7F68"/>
    <w:rsid w:val="00BF144A"/>
    <w:rsid w:val="00BF1579"/>
    <w:rsid w:val="00BF1811"/>
    <w:rsid w:val="00BF181B"/>
    <w:rsid w:val="00BF2289"/>
    <w:rsid w:val="00BF2730"/>
    <w:rsid w:val="00BF42CA"/>
    <w:rsid w:val="00BF443D"/>
    <w:rsid w:val="00BF4713"/>
    <w:rsid w:val="00BF4EC7"/>
    <w:rsid w:val="00BF4F81"/>
    <w:rsid w:val="00BF50E5"/>
    <w:rsid w:val="00BF637C"/>
    <w:rsid w:val="00BF6C21"/>
    <w:rsid w:val="00BF77C4"/>
    <w:rsid w:val="00BF7A0F"/>
    <w:rsid w:val="00C00B6F"/>
    <w:rsid w:val="00C021BB"/>
    <w:rsid w:val="00C03279"/>
    <w:rsid w:val="00C0330A"/>
    <w:rsid w:val="00C058AC"/>
    <w:rsid w:val="00C0659D"/>
    <w:rsid w:val="00C06F49"/>
    <w:rsid w:val="00C077F0"/>
    <w:rsid w:val="00C079BF"/>
    <w:rsid w:val="00C103C9"/>
    <w:rsid w:val="00C10E3C"/>
    <w:rsid w:val="00C10F75"/>
    <w:rsid w:val="00C116DB"/>
    <w:rsid w:val="00C11B8D"/>
    <w:rsid w:val="00C13CDB"/>
    <w:rsid w:val="00C1412D"/>
    <w:rsid w:val="00C1441C"/>
    <w:rsid w:val="00C14694"/>
    <w:rsid w:val="00C16986"/>
    <w:rsid w:val="00C16DF6"/>
    <w:rsid w:val="00C17989"/>
    <w:rsid w:val="00C20A32"/>
    <w:rsid w:val="00C21489"/>
    <w:rsid w:val="00C22AE7"/>
    <w:rsid w:val="00C23053"/>
    <w:rsid w:val="00C23158"/>
    <w:rsid w:val="00C23371"/>
    <w:rsid w:val="00C237BB"/>
    <w:rsid w:val="00C248FA"/>
    <w:rsid w:val="00C274D4"/>
    <w:rsid w:val="00C27FFC"/>
    <w:rsid w:val="00C33A1B"/>
    <w:rsid w:val="00C36E38"/>
    <w:rsid w:val="00C3730F"/>
    <w:rsid w:val="00C37402"/>
    <w:rsid w:val="00C37D8A"/>
    <w:rsid w:val="00C410B8"/>
    <w:rsid w:val="00C41501"/>
    <w:rsid w:val="00C431AE"/>
    <w:rsid w:val="00C4325C"/>
    <w:rsid w:val="00C43BFE"/>
    <w:rsid w:val="00C4462C"/>
    <w:rsid w:val="00C456FF"/>
    <w:rsid w:val="00C46BC7"/>
    <w:rsid w:val="00C46EE4"/>
    <w:rsid w:val="00C509B6"/>
    <w:rsid w:val="00C50A81"/>
    <w:rsid w:val="00C524F9"/>
    <w:rsid w:val="00C532A7"/>
    <w:rsid w:val="00C53FF3"/>
    <w:rsid w:val="00C5615E"/>
    <w:rsid w:val="00C56D3C"/>
    <w:rsid w:val="00C578BA"/>
    <w:rsid w:val="00C61922"/>
    <w:rsid w:val="00C63FD8"/>
    <w:rsid w:val="00C65188"/>
    <w:rsid w:val="00C654E9"/>
    <w:rsid w:val="00C65D59"/>
    <w:rsid w:val="00C66277"/>
    <w:rsid w:val="00C67344"/>
    <w:rsid w:val="00C67F1C"/>
    <w:rsid w:val="00C713A0"/>
    <w:rsid w:val="00C7206D"/>
    <w:rsid w:val="00C72190"/>
    <w:rsid w:val="00C72662"/>
    <w:rsid w:val="00C736D5"/>
    <w:rsid w:val="00C73FDF"/>
    <w:rsid w:val="00C74144"/>
    <w:rsid w:val="00C74DAD"/>
    <w:rsid w:val="00C757DD"/>
    <w:rsid w:val="00C75807"/>
    <w:rsid w:val="00C75E98"/>
    <w:rsid w:val="00C760ED"/>
    <w:rsid w:val="00C76369"/>
    <w:rsid w:val="00C7669F"/>
    <w:rsid w:val="00C767E1"/>
    <w:rsid w:val="00C773E3"/>
    <w:rsid w:val="00C8154D"/>
    <w:rsid w:val="00C8157E"/>
    <w:rsid w:val="00C8173F"/>
    <w:rsid w:val="00C81B3D"/>
    <w:rsid w:val="00C82388"/>
    <w:rsid w:val="00C833B6"/>
    <w:rsid w:val="00C8405B"/>
    <w:rsid w:val="00C844E2"/>
    <w:rsid w:val="00C84563"/>
    <w:rsid w:val="00C85066"/>
    <w:rsid w:val="00C854F7"/>
    <w:rsid w:val="00C85B51"/>
    <w:rsid w:val="00C85CE6"/>
    <w:rsid w:val="00C85D6E"/>
    <w:rsid w:val="00C85E82"/>
    <w:rsid w:val="00C872C6"/>
    <w:rsid w:val="00C8798D"/>
    <w:rsid w:val="00C87A6C"/>
    <w:rsid w:val="00C87D0C"/>
    <w:rsid w:val="00C9082D"/>
    <w:rsid w:val="00C9196E"/>
    <w:rsid w:val="00C93436"/>
    <w:rsid w:val="00C9352F"/>
    <w:rsid w:val="00C93A4E"/>
    <w:rsid w:val="00C93DBC"/>
    <w:rsid w:val="00C93FD3"/>
    <w:rsid w:val="00C94AF1"/>
    <w:rsid w:val="00C95A20"/>
    <w:rsid w:val="00C97077"/>
    <w:rsid w:val="00C97213"/>
    <w:rsid w:val="00C9737B"/>
    <w:rsid w:val="00CA084D"/>
    <w:rsid w:val="00CA0D8D"/>
    <w:rsid w:val="00CA123E"/>
    <w:rsid w:val="00CA1AE1"/>
    <w:rsid w:val="00CA1B59"/>
    <w:rsid w:val="00CA23E2"/>
    <w:rsid w:val="00CA3AA8"/>
    <w:rsid w:val="00CA3B22"/>
    <w:rsid w:val="00CA3BE2"/>
    <w:rsid w:val="00CA3F01"/>
    <w:rsid w:val="00CA444E"/>
    <w:rsid w:val="00CA521A"/>
    <w:rsid w:val="00CA5FD1"/>
    <w:rsid w:val="00CA6CE7"/>
    <w:rsid w:val="00CB0314"/>
    <w:rsid w:val="00CB1852"/>
    <w:rsid w:val="00CB1875"/>
    <w:rsid w:val="00CB223E"/>
    <w:rsid w:val="00CB22BB"/>
    <w:rsid w:val="00CB27AF"/>
    <w:rsid w:val="00CB2E06"/>
    <w:rsid w:val="00CB429B"/>
    <w:rsid w:val="00CB4376"/>
    <w:rsid w:val="00CB4CDA"/>
    <w:rsid w:val="00CB58FE"/>
    <w:rsid w:val="00CB5E50"/>
    <w:rsid w:val="00CB6568"/>
    <w:rsid w:val="00CB7734"/>
    <w:rsid w:val="00CC0A66"/>
    <w:rsid w:val="00CC0FEB"/>
    <w:rsid w:val="00CC1DCF"/>
    <w:rsid w:val="00CC2E85"/>
    <w:rsid w:val="00CC63E3"/>
    <w:rsid w:val="00CC77BA"/>
    <w:rsid w:val="00CD02F5"/>
    <w:rsid w:val="00CD125F"/>
    <w:rsid w:val="00CD1495"/>
    <w:rsid w:val="00CD1CFD"/>
    <w:rsid w:val="00CD2754"/>
    <w:rsid w:val="00CD2CA7"/>
    <w:rsid w:val="00CD5510"/>
    <w:rsid w:val="00CD58B5"/>
    <w:rsid w:val="00CD5937"/>
    <w:rsid w:val="00CE1578"/>
    <w:rsid w:val="00CE1F8B"/>
    <w:rsid w:val="00CE3A5A"/>
    <w:rsid w:val="00CE3E98"/>
    <w:rsid w:val="00CE3FFD"/>
    <w:rsid w:val="00CE5A84"/>
    <w:rsid w:val="00CE6110"/>
    <w:rsid w:val="00CE7F31"/>
    <w:rsid w:val="00CF08C4"/>
    <w:rsid w:val="00CF0D82"/>
    <w:rsid w:val="00CF176F"/>
    <w:rsid w:val="00CF1916"/>
    <w:rsid w:val="00CF19D4"/>
    <w:rsid w:val="00CF21E3"/>
    <w:rsid w:val="00CF2473"/>
    <w:rsid w:val="00CF2F79"/>
    <w:rsid w:val="00CF363F"/>
    <w:rsid w:val="00CF38DC"/>
    <w:rsid w:val="00CF39D5"/>
    <w:rsid w:val="00CF454C"/>
    <w:rsid w:val="00CF469A"/>
    <w:rsid w:val="00CF492B"/>
    <w:rsid w:val="00CF5428"/>
    <w:rsid w:val="00D02AD4"/>
    <w:rsid w:val="00D02CF2"/>
    <w:rsid w:val="00D03683"/>
    <w:rsid w:val="00D038DA"/>
    <w:rsid w:val="00D03C02"/>
    <w:rsid w:val="00D04777"/>
    <w:rsid w:val="00D04E98"/>
    <w:rsid w:val="00D055DC"/>
    <w:rsid w:val="00D07CED"/>
    <w:rsid w:val="00D10702"/>
    <w:rsid w:val="00D10E4E"/>
    <w:rsid w:val="00D12176"/>
    <w:rsid w:val="00D14246"/>
    <w:rsid w:val="00D14650"/>
    <w:rsid w:val="00D146C3"/>
    <w:rsid w:val="00D146FC"/>
    <w:rsid w:val="00D14824"/>
    <w:rsid w:val="00D14C27"/>
    <w:rsid w:val="00D1504D"/>
    <w:rsid w:val="00D150B9"/>
    <w:rsid w:val="00D150BD"/>
    <w:rsid w:val="00D15FEC"/>
    <w:rsid w:val="00D1612D"/>
    <w:rsid w:val="00D17BB3"/>
    <w:rsid w:val="00D20856"/>
    <w:rsid w:val="00D20AC9"/>
    <w:rsid w:val="00D22442"/>
    <w:rsid w:val="00D230CD"/>
    <w:rsid w:val="00D2315E"/>
    <w:rsid w:val="00D2403D"/>
    <w:rsid w:val="00D24F2C"/>
    <w:rsid w:val="00D2574D"/>
    <w:rsid w:val="00D276D5"/>
    <w:rsid w:val="00D279AB"/>
    <w:rsid w:val="00D309DA"/>
    <w:rsid w:val="00D30EAD"/>
    <w:rsid w:val="00D31898"/>
    <w:rsid w:val="00D3202F"/>
    <w:rsid w:val="00D325DF"/>
    <w:rsid w:val="00D3282D"/>
    <w:rsid w:val="00D33979"/>
    <w:rsid w:val="00D33AAF"/>
    <w:rsid w:val="00D34710"/>
    <w:rsid w:val="00D349EC"/>
    <w:rsid w:val="00D34D29"/>
    <w:rsid w:val="00D3541E"/>
    <w:rsid w:val="00D4060E"/>
    <w:rsid w:val="00D40B6A"/>
    <w:rsid w:val="00D41D24"/>
    <w:rsid w:val="00D448D4"/>
    <w:rsid w:val="00D4499E"/>
    <w:rsid w:val="00D45173"/>
    <w:rsid w:val="00D46C47"/>
    <w:rsid w:val="00D4788B"/>
    <w:rsid w:val="00D4788F"/>
    <w:rsid w:val="00D47BCB"/>
    <w:rsid w:val="00D4F121"/>
    <w:rsid w:val="00D501CB"/>
    <w:rsid w:val="00D50277"/>
    <w:rsid w:val="00D50689"/>
    <w:rsid w:val="00D50C4B"/>
    <w:rsid w:val="00D528B5"/>
    <w:rsid w:val="00D534D6"/>
    <w:rsid w:val="00D53D4C"/>
    <w:rsid w:val="00D57460"/>
    <w:rsid w:val="00D5773C"/>
    <w:rsid w:val="00D61AB9"/>
    <w:rsid w:val="00D626E5"/>
    <w:rsid w:val="00D63052"/>
    <w:rsid w:val="00D64E5E"/>
    <w:rsid w:val="00D65329"/>
    <w:rsid w:val="00D655CC"/>
    <w:rsid w:val="00D6701A"/>
    <w:rsid w:val="00D67713"/>
    <w:rsid w:val="00D67CE4"/>
    <w:rsid w:val="00D7007E"/>
    <w:rsid w:val="00D70E59"/>
    <w:rsid w:val="00D71437"/>
    <w:rsid w:val="00D722D4"/>
    <w:rsid w:val="00D7456E"/>
    <w:rsid w:val="00D74A0D"/>
    <w:rsid w:val="00D76D42"/>
    <w:rsid w:val="00D77429"/>
    <w:rsid w:val="00D775FF"/>
    <w:rsid w:val="00D804A1"/>
    <w:rsid w:val="00D805A5"/>
    <w:rsid w:val="00D8151C"/>
    <w:rsid w:val="00D82087"/>
    <w:rsid w:val="00D82AA4"/>
    <w:rsid w:val="00D83C3E"/>
    <w:rsid w:val="00D83E70"/>
    <w:rsid w:val="00D8670C"/>
    <w:rsid w:val="00D86C6D"/>
    <w:rsid w:val="00D86CE2"/>
    <w:rsid w:val="00D90234"/>
    <w:rsid w:val="00D91312"/>
    <w:rsid w:val="00D91A2E"/>
    <w:rsid w:val="00D925D7"/>
    <w:rsid w:val="00D93C32"/>
    <w:rsid w:val="00D97E81"/>
    <w:rsid w:val="00DA056D"/>
    <w:rsid w:val="00DA0F81"/>
    <w:rsid w:val="00DA1B79"/>
    <w:rsid w:val="00DA2AA0"/>
    <w:rsid w:val="00DA2E9B"/>
    <w:rsid w:val="00DA321D"/>
    <w:rsid w:val="00DA46FD"/>
    <w:rsid w:val="00DA47E9"/>
    <w:rsid w:val="00DA518C"/>
    <w:rsid w:val="00DA5E89"/>
    <w:rsid w:val="00DA600C"/>
    <w:rsid w:val="00DA655E"/>
    <w:rsid w:val="00DB0F9C"/>
    <w:rsid w:val="00DB1B4E"/>
    <w:rsid w:val="00DB3447"/>
    <w:rsid w:val="00DB3D2D"/>
    <w:rsid w:val="00DB4217"/>
    <w:rsid w:val="00DB5F69"/>
    <w:rsid w:val="00DBE4A6"/>
    <w:rsid w:val="00DC15F3"/>
    <w:rsid w:val="00DC1CDF"/>
    <w:rsid w:val="00DC276D"/>
    <w:rsid w:val="00DC2805"/>
    <w:rsid w:val="00DC28B9"/>
    <w:rsid w:val="00DC2A97"/>
    <w:rsid w:val="00DC3C65"/>
    <w:rsid w:val="00DC628C"/>
    <w:rsid w:val="00DC6979"/>
    <w:rsid w:val="00DC7FE7"/>
    <w:rsid w:val="00DD06FF"/>
    <w:rsid w:val="00DD0B83"/>
    <w:rsid w:val="00DD168D"/>
    <w:rsid w:val="00DD2D6B"/>
    <w:rsid w:val="00DD306F"/>
    <w:rsid w:val="00DD3A62"/>
    <w:rsid w:val="00DD6457"/>
    <w:rsid w:val="00DD6C6C"/>
    <w:rsid w:val="00DD6CB2"/>
    <w:rsid w:val="00DD7C1D"/>
    <w:rsid w:val="00DE0C1F"/>
    <w:rsid w:val="00DE172C"/>
    <w:rsid w:val="00DE1C9F"/>
    <w:rsid w:val="00DE3F74"/>
    <w:rsid w:val="00DE4201"/>
    <w:rsid w:val="00DE53BD"/>
    <w:rsid w:val="00DE544E"/>
    <w:rsid w:val="00DE72C7"/>
    <w:rsid w:val="00DE7F3D"/>
    <w:rsid w:val="00DF066A"/>
    <w:rsid w:val="00DF0CD7"/>
    <w:rsid w:val="00DF16DB"/>
    <w:rsid w:val="00DF351C"/>
    <w:rsid w:val="00DF3C2B"/>
    <w:rsid w:val="00DF4821"/>
    <w:rsid w:val="00DF6CCD"/>
    <w:rsid w:val="00E016AA"/>
    <w:rsid w:val="00E01A8D"/>
    <w:rsid w:val="00E02360"/>
    <w:rsid w:val="00E0285B"/>
    <w:rsid w:val="00E038B1"/>
    <w:rsid w:val="00E03EEB"/>
    <w:rsid w:val="00E04F2A"/>
    <w:rsid w:val="00E05004"/>
    <w:rsid w:val="00E051FD"/>
    <w:rsid w:val="00E05273"/>
    <w:rsid w:val="00E06C13"/>
    <w:rsid w:val="00E07D4E"/>
    <w:rsid w:val="00E1015F"/>
    <w:rsid w:val="00E12042"/>
    <w:rsid w:val="00E137BA"/>
    <w:rsid w:val="00E13F4F"/>
    <w:rsid w:val="00E1423E"/>
    <w:rsid w:val="00E14ABF"/>
    <w:rsid w:val="00E156F4"/>
    <w:rsid w:val="00E162D0"/>
    <w:rsid w:val="00E16805"/>
    <w:rsid w:val="00E204F1"/>
    <w:rsid w:val="00E20AE6"/>
    <w:rsid w:val="00E217FB"/>
    <w:rsid w:val="00E21C7F"/>
    <w:rsid w:val="00E21F20"/>
    <w:rsid w:val="00E22663"/>
    <w:rsid w:val="00E234B7"/>
    <w:rsid w:val="00E23E3A"/>
    <w:rsid w:val="00E24469"/>
    <w:rsid w:val="00E24EBE"/>
    <w:rsid w:val="00E25BE9"/>
    <w:rsid w:val="00E25DAF"/>
    <w:rsid w:val="00E31A71"/>
    <w:rsid w:val="00E33750"/>
    <w:rsid w:val="00E347C0"/>
    <w:rsid w:val="00E34F9E"/>
    <w:rsid w:val="00E369DC"/>
    <w:rsid w:val="00E36E9B"/>
    <w:rsid w:val="00E37A01"/>
    <w:rsid w:val="00E37E7E"/>
    <w:rsid w:val="00E400EA"/>
    <w:rsid w:val="00E403DD"/>
    <w:rsid w:val="00E410D7"/>
    <w:rsid w:val="00E4155D"/>
    <w:rsid w:val="00E42F10"/>
    <w:rsid w:val="00E4378C"/>
    <w:rsid w:val="00E4393A"/>
    <w:rsid w:val="00E43A04"/>
    <w:rsid w:val="00E43F20"/>
    <w:rsid w:val="00E43FF4"/>
    <w:rsid w:val="00E44833"/>
    <w:rsid w:val="00E45BCC"/>
    <w:rsid w:val="00E47190"/>
    <w:rsid w:val="00E47C9D"/>
    <w:rsid w:val="00E50C7D"/>
    <w:rsid w:val="00E515DF"/>
    <w:rsid w:val="00E5230B"/>
    <w:rsid w:val="00E52FEA"/>
    <w:rsid w:val="00E537B1"/>
    <w:rsid w:val="00E53D34"/>
    <w:rsid w:val="00E54739"/>
    <w:rsid w:val="00E54834"/>
    <w:rsid w:val="00E54E16"/>
    <w:rsid w:val="00E564F3"/>
    <w:rsid w:val="00E56877"/>
    <w:rsid w:val="00E5772B"/>
    <w:rsid w:val="00E60C9E"/>
    <w:rsid w:val="00E6198D"/>
    <w:rsid w:val="00E63FC3"/>
    <w:rsid w:val="00E64CBA"/>
    <w:rsid w:val="00E6528F"/>
    <w:rsid w:val="00E655E3"/>
    <w:rsid w:val="00E65A6C"/>
    <w:rsid w:val="00E65C92"/>
    <w:rsid w:val="00E677CF"/>
    <w:rsid w:val="00E70677"/>
    <w:rsid w:val="00E70D66"/>
    <w:rsid w:val="00E71A95"/>
    <w:rsid w:val="00E71D9C"/>
    <w:rsid w:val="00E731C8"/>
    <w:rsid w:val="00E74B2F"/>
    <w:rsid w:val="00E75AC9"/>
    <w:rsid w:val="00E75E43"/>
    <w:rsid w:val="00E75EF1"/>
    <w:rsid w:val="00E76617"/>
    <w:rsid w:val="00E775D5"/>
    <w:rsid w:val="00E779D1"/>
    <w:rsid w:val="00E802E3"/>
    <w:rsid w:val="00E80F22"/>
    <w:rsid w:val="00E817B6"/>
    <w:rsid w:val="00E81FEB"/>
    <w:rsid w:val="00E82016"/>
    <w:rsid w:val="00E82169"/>
    <w:rsid w:val="00E827DF"/>
    <w:rsid w:val="00E830FF"/>
    <w:rsid w:val="00E83D1E"/>
    <w:rsid w:val="00E8444D"/>
    <w:rsid w:val="00E85F9F"/>
    <w:rsid w:val="00E8675D"/>
    <w:rsid w:val="00E86A7A"/>
    <w:rsid w:val="00E86AFF"/>
    <w:rsid w:val="00E8754F"/>
    <w:rsid w:val="00E90D19"/>
    <w:rsid w:val="00E90F7F"/>
    <w:rsid w:val="00E91500"/>
    <w:rsid w:val="00E91C62"/>
    <w:rsid w:val="00E9645D"/>
    <w:rsid w:val="00E96596"/>
    <w:rsid w:val="00E965E4"/>
    <w:rsid w:val="00E9715F"/>
    <w:rsid w:val="00EA0743"/>
    <w:rsid w:val="00EA0D72"/>
    <w:rsid w:val="00EA0DE7"/>
    <w:rsid w:val="00EA181F"/>
    <w:rsid w:val="00EA1D6D"/>
    <w:rsid w:val="00EA277C"/>
    <w:rsid w:val="00EA300C"/>
    <w:rsid w:val="00EA3F59"/>
    <w:rsid w:val="00EA3FF7"/>
    <w:rsid w:val="00EA69E5"/>
    <w:rsid w:val="00EA757E"/>
    <w:rsid w:val="00EA7F72"/>
    <w:rsid w:val="00EB0667"/>
    <w:rsid w:val="00EB0BE6"/>
    <w:rsid w:val="00EB0D3B"/>
    <w:rsid w:val="00EB0E27"/>
    <w:rsid w:val="00EB14D5"/>
    <w:rsid w:val="00EB1B49"/>
    <w:rsid w:val="00EB2541"/>
    <w:rsid w:val="00EB27F0"/>
    <w:rsid w:val="00EB35E3"/>
    <w:rsid w:val="00EB4890"/>
    <w:rsid w:val="00EB561B"/>
    <w:rsid w:val="00EB6158"/>
    <w:rsid w:val="00EB6194"/>
    <w:rsid w:val="00EB735E"/>
    <w:rsid w:val="00EB7559"/>
    <w:rsid w:val="00EC14EE"/>
    <w:rsid w:val="00EC315D"/>
    <w:rsid w:val="00EC32E0"/>
    <w:rsid w:val="00EC433D"/>
    <w:rsid w:val="00EC5478"/>
    <w:rsid w:val="00EC6870"/>
    <w:rsid w:val="00EC7D1E"/>
    <w:rsid w:val="00EC7EB2"/>
    <w:rsid w:val="00ED0CDD"/>
    <w:rsid w:val="00ED1FDD"/>
    <w:rsid w:val="00ED2F82"/>
    <w:rsid w:val="00ED38B1"/>
    <w:rsid w:val="00ED4B58"/>
    <w:rsid w:val="00ED526F"/>
    <w:rsid w:val="00ED52AB"/>
    <w:rsid w:val="00ED58B0"/>
    <w:rsid w:val="00ED5D3A"/>
    <w:rsid w:val="00ED70CF"/>
    <w:rsid w:val="00EE0E69"/>
    <w:rsid w:val="00EE1DF5"/>
    <w:rsid w:val="00EE311F"/>
    <w:rsid w:val="00EE319C"/>
    <w:rsid w:val="00EE3637"/>
    <w:rsid w:val="00EE3C62"/>
    <w:rsid w:val="00EE4694"/>
    <w:rsid w:val="00EE478E"/>
    <w:rsid w:val="00EE4D1C"/>
    <w:rsid w:val="00EE76E7"/>
    <w:rsid w:val="00EE782F"/>
    <w:rsid w:val="00EE7F79"/>
    <w:rsid w:val="00EF05D2"/>
    <w:rsid w:val="00EF0B12"/>
    <w:rsid w:val="00EF149C"/>
    <w:rsid w:val="00EF33BC"/>
    <w:rsid w:val="00EF4D4A"/>
    <w:rsid w:val="00EF57D8"/>
    <w:rsid w:val="00EF65FB"/>
    <w:rsid w:val="00F00403"/>
    <w:rsid w:val="00F00878"/>
    <w:rsid w:val="00F049B1"/>
    <w:rsid w:val="00F04B4F"/>
    <w:rsid w:val="00F05508"/>
    <w:rsid w:val="00F058A4"/>
    <w:rsid w:val="00F05DEB"/>
    <w:rsid w:val="00F11448"/>
    <w:rsid w:val="00F13026"/>
    <w:rsid w:val="00F13241"/>
    <w:rsid w:val="00F13411"/>
    <w:rsid w:val="00F13719"/>
    <w:rsid w:val="00F13C52"/>
    <w:rsid w:val="00F1466F"/>
    <w:rsid w:val="00F16114"/>
    <w:rsid w:val="00F16F6E"/>
    <w:rsid w:val="00F17315"/>
    <w:rsid w:val="00F17530"/>
    <w:rsid w:val="00F204CC"/>
    <w:rsid w:val="00F209C6"/>
    <w:rsid w:val="00F219F0"/>
    <w:rsid w:val="00F222B4"/>
    <w:rsid w:val="00F22A72"/>
    <w:rsid w:val="00F242B8"/>
    <w:rsid w:val="00F2440A"/>
    <w:rsid w:val="00F24AFC"/>
    <w:rsid w:val="00F24D30"/>
    <w:rsid w:val="00F2558C"/>
    <w:rsid w:val="00F271AC"/>
    <w:rsid w:val="00F30053"/>
    <w:rsid w:val="00F309EF"/>
    <w:rsid w:val="00F30F0F"/>
    <w:rsid w:val="00F30FE1"/>
    <w:rsid w:val="00F31A81"/>
    <w:rsid w:val="00F321AB"/>
    <w:rsid w:val="00F32F7C"/>
    <w:rsid w:val="00F33008"/>
    <w:rsid w:val="00F3301B"/>
    <w:rsid w:val="00F33475"/>
    <w:rsid w:val="00F33DB2"/>
    <w:rsid w:val="00F34023"/>
    <w:rsid w:val="00F347D5"/>
    <w:rsid w:val="00F34B34"/>
    <w:rsid w:val="00F35D0F"/>
    <w:rsid w:val="00F35D30"/>
    <w:rsid w:val="00F36782"/>
    <w:rsid w:val="00F36CB7"/>
    <w:rsid w:val="00F36DAB"/>
    <w:rsid w:val="00F3768D"/>
    <w:rsid w:val="00F417B8"/>
    <w:rsid w:val="00F42829"/>
    <w:rsid w:val="00F42D18"/>
    <w:rsid w:val="00F42D71"/>
    <w:rsid w:val="00F43E19"/>
    <w:rsid w:val="00F47782"/>
    <w:rsid w:val="00F50068"/>
    <w:rsid w:val="00F53DB1"/>
    <w:rsid w:val="00F53DDC"/>
    <w:rsid w:val="00F5476D"/>
    <w:rsid w:val="00F549FE"/>
    <w:rsid w:val="00F57931"/>
    <w:rsid w:val="00F57B15"/>
    <w:rsid w:val="00F60321"/>
    <w:rsid w:val="00F60DDE"/>
    <w:rsid w:val="00F6284C"/>
    <w:rsid w:val="00F639A0"/>
    <w:rsid w:val="00F64BC5"/>
    <w:rsid w:val="00F66D89"/>
    <w:rsid w:val="00F708C0"/>
    <w:rsid w:val="00F72374"/>
    <w:rsid w:val="00F72E74"/>
    <w:rsid w:val="00F736CD"/>
    <w:rsid w:val="00F741C7"/>
    <w:rsid w:val="00F7424F"/>
    <w:rsid w:val="00F74BCF"/>
    <w:rsid w:val="00F75F8C"/>
    <w:rsid w:val="00F763D5"/>
    <w:rsid w:val="00F7683E"/>
    <w:rsid w:val="00F7771A"/>
    <w:rsid w:val="00F8002F"/>
    <w:rsid w:val="00F8045D"/>
    <w:rsid w:val="00F807B8"/>
    <w:rsid w:val="00F8173F"/>
    <w:rsid w:val="00F83245"/>
    <w:rsid w:val="00F85293"/>
    <w:rsid w:val="00F86176"/>
    <w:rsid w:val="00F86240"/>
    <w:rsid w:val="00F864FC"/>
    <w:rsid w:val="00F86C0D"/>
    <w:rsid w:val="00F87B2E"/>
    <w:rsid w:val="00F90569"/>
    <w:rsid w:val="00F915FD"/>
    <w:rsid w:val="00F920E1"/>
    <w:rsid w:val="00F92EC1"/>
    <w:rsid w:val="00F93302"/>
    <w:rsid w:val="00F9385A"/>
    <w:rsid w:val="00F949F4"/>
    <w:rsid w:val="00F9502A"/>
    <w:rsid w:val="00F95C62"/>
    <w:rsid w:val="00F96014"/>
    <w:rsid w:val="00F960FF"/>
    <w:rsid w:val="00F97BF2"/>
    <w:rsid w:val="00FA185D"/>
    <w:rsid w:val="00FA1B0B"/>
    <w:rsid w:val="00FA1D0A"/>
    <w:rsid w:val="00FA1F81"/>
    <w:rsid w:val="00FA2EAC"/>
    <w:rsid w:val="00FA4320"/>
    <w:rsid w:val="00FA5AD2"/>
    <w:rsid w:val="00FA6AF5"/>
    <w:rsid w:val="00FA6D3B"/>
    <w:rsid w:val="00FA77B9"/>
    <w:rsid w:val="00FB1196"/>
    <w:rsid w:val="00FB14DA"/>
    <w:rsid w:val="00FB14ED"/>
    <w:rsid w:val="00FB1683"/>
    <w:rsid w:val="00FB1BCF"/>
    <w:rsid w:val="00FB2CEF"/>
    <w:rsid w:val="00FB4033"/>
    <w:rsid w:val="00FB464E"/>
    <w:rsid w:val="00FB4BF2"/>
    <w:rsid w:val="00FB51AE"/>
    <w:rsid w:val="00FB6877"/>
    <w:rsid w:val="00FB6ABA"/>
    <w:rsid w:val="00FB723F"/>
    <w:rsid w:val="00FB7CCA"/>
    <w:rsid w:val="00FC0D33"/>
    <w:rsid w:val="00FC0E77"/>
    <w:rsid w:val="00FC1023"/>
    <w:rsid w:val="00FC31DD"/>
    <w:rsid w:val="00FC39AF"/>
    <w:rsid w:val="00FC3DFC"/>
    <w:rsid w:val="00FC7DE6"/>
    <w:rsid w:val="00FC7E8F"/>
    <w:rsid w:val="00FD0580"/>
    <w:rsid w:val="00FD1538"/>
    <w:rsid w:val="00FD1DF7"/>
    <w:rsid w:val="00FD2504"/>
    <w:rsid w:val="00FD268F"/>
    <w:rsid w:val="00FD2EF1"/>
    <w:rsid w:val="00FD341D"/>
    <w:rsid w:val="00FD54DF"/>
    <w:rsid w:val="00FD5E98"/>
    <w:rsid w:val="00FD5F34"/>
    <w:rsid w:val="00FD6191"/>
    <w:rsid w:val="00FD6269"/>
    <w:rsid w:val="00FD6462"/>
    <w:rsid w:val="00FD655D"/>
    <w:rsid w:val="00FD66F8"/>
    <w:rsid w:val="00FD6F9B"/>
    <w:rsid w:val="00FE0613"/>
    <w:rsid w:val="00FE0B70"/>
    <w:rsid w:val="00FE0C49"/>
    <w:rsid w:val="00FE1A65"/>
    <w:rsid w:val="00FE1E0B"/>
    <w:rsid w:val="00FE2C20"/>
    <w:rsid w:val="00FE3222"/>
    <w:rsid w:val="00FE3FBC"/>
    <w:rsid w:val="00FE49B2"/>
    <w:rsid w:val="00FE4D44"/>
    <w:rsid w:val="00FE4DC1"/>
    <w:rsid w:val="00FE514C"/>
    <w:rsid w:val="00FE546D"/>
    <w:rsid w:val="00FE5B33"/>
    <w:rsid w:val="00FE6042"/>
    <w:rsid w:val="00FE630B"/>
    <w:rsid w:val="00FF0648"/>
    <w:rsid w:val="00FF0B2F"/>
    <w:rsid w:val="00FF14C2"/>
    <w:rsid w:val="00FF1DE2"/>
    <w:rsid w:val="00FF2883"/>
    <w:rsid w:val="00FF3346"/>
    <w:rsid w:val="00FF4533"/>
    <w:rsid w:val="00FF51BA"/>
    <w:rsid w:val="00FF5F79"/>
    <w:rsid w:val="00FF657D"/>
    <w:rsid w:val="00FF6E6A"/>
    <w:rsid w:val="00FF7230"/>
    <w:rsid w:val="00FF7986"/>
    <w:rsid w:val="00FF7EDA"/>
    <w:rsid w:val="0100AB84"/>
    <w:rsid w:val="01032C96"/>
    <w:rsid w:val="012EB942"/>
    <w:rsid w:val="0142B7C8"/>
    <w:rsid w:val="0178186C"/>
    <w:rsid w:val="017F630C"/>
    <w:rsid w:val="01AE3343"/>
    <w:rsid w:val="01CE970B"/>
    <w:rsid w:val="01E157A5"/>
    <w:rsid w:val="023ED2F7"/>
    <w:rsid w:val="024C1576"/>
    <w:rsid w:val="02638011"/>
    <w:rsid w:val="02A8D39F"/>
    <w:rsid w:val="02FCBE7B"/>
    <w:rsid w:val="0326C4BB"/>
    <w:rsid w:val="037CA039"/>
    <w:rsid w:val="03AB8C8A"/>
    <w:rsid w:val="03BE4C42"/>
    <w:rsid w:val="040A5C75"/>
    <w:rsid w:val="043FCBC9"/>
    <w:rsid w:val="04405F4A"/>
    <w:rsid w:val="048F1338"/>
    <w:rsid w:val="04FB2911"/>
    <w:rsid w:val="050611DD"/>
    <w:rsid w:val="0546F85B"/>
    <w:rsid w:val="054F5CBC"/>
    <w:rsid w:val="05547194"/>
    <w:rsid w:val="0597261A"/>
    <w:rsid w:val="05B4FEA5"/>
    <w:rsid w:val="05D0E6C6"/>
    <w:rsid w:val="05E84E57"/>
    <w:rsid w:val="0625FA25"/>
    <w:rsid w:val="063A3771"/>
    <w:rsid w:val="066133B6"/>
    <w:rsid w:val="06806AE7"/>
    <w:rsid w:val="06AC9A85"/>
    <w:rsid w:val="06B4DB33"/>
    <w:rsid w:val="06E7C6C3"/>
    <w:rsid w:val="06FE6DF8"/>
    <w:rsid w:val="07177F17"/>
    <w:rsid w:val="071D43DD"/>
    <w:rsid w:val="0733EE40"/>
    <w:rsid w:val="075B0838"/>
    <w:rsid w:val="078D232C"/>
    <w:rsid w:val="0795E72E"/>
    <w:rsid w:val="07D06A65"/>
    <w:rsid w:val="07E0F42F"/>
    <w:rsid w:val="083D85A7"/>
    <w:rsid w:val="085FEB49"/>
    <w:rsid w:val="0863CFE6"/>
    <w:rsid w:val="08695743"/>
    <w:rsid w:val="08893D55"/>
    <w:rsid w:val="08AAF5AE"/>
    <w:rsid w:val="08CA5D4E"/>
    <w:rsid w:val="08E4BD17"/>
    <w:rsid w:val="08F29039"/>
    <w:rsid w:val="09395950"/>
    <w:rsid w:val="093D6F69"/>
    <w:rsid w:val="0948BED1"/>
    <w:rsid w:val="098762DB"/>
    <w:rsid w:val="09B16AB9"/>
    <w:rsid w:val="09B7B275"/>
    <w:rsid w:val="09CA2195"/>
    <w:rsid w:val="09CDFBAD"/>
    <w:rsid w:val="09D1BDE8"/>
    <w:rsid w:val="09E06419"/>
    <w:rsid w:val="09E2AF0F"/>
    <w:rsid w:val="0A0E9383"/>
    <w:rsid w:val="0A37338F"/>
    <w:rsid w:val="0A3E3724"/>
    <w:rsid w:val="0A5A0E27"/>
    <w:rsid w:val="0A6DDE45"/>
    <w:rsid w:val="0AA1275E"/>
    <w:rsid w:val="0AF02681"/>
    <w:rsid w:val="0B1EDF56"/>
    <w:rsid w:val="0B338AC3"/>
    <w:rsid w:val="0BA6CA6F"/>
    <w:rsid w:val="0BD965D0"/>
    <w:rsid w:val="0BE251D0"/>
    <w:rsid w:val="0C0B48E1"/>
    <w:rsid w:val="0C1E7450"/>
    <w:rsid w:val="0C1F222E"/>
    <w:rsid w:val="0C6EF44D"/>
    <w:rsid w:val="0C7B97C2"/>
    <w:rsid w:val="0C903DAC"/>
    <w:rsid w:val="0C9D2F41"/>
    <w:rsid w:val="0D238B90"/>
    <w:rsid w:val="0D2D6BCC"/>
    <w:rsid w:val="0D6A29FE"/>
    <w:rsid w:val="0D7959D5"/>
    <w:rsid w:val="0D7DE618"/>
    <w:rsid w:val="0DA462E4"/>
    <w:rsid w:val="0E101CC2"/>
    <w:rsid w:val="0E1E72CC"/>
    <w:rsid w:val="0E479356"/>
    <w:rsid w:val="0E48E513"/>
    <w:rsid w:val="0E5774F5"/>
    <w:rsid w:val="0E7173E6"/>
    <w:rsid w:val="0E7F78CE"/>
    <w:rsid w:val="0E8BC875"/>
    <w:rsid w:val="0EF68844"/>
    <w:rsid w:val="0F3912CB"/>
    <w:rsid w:val="0F4B95DE"/>
    <w:rsid w:val="0F660C62"/>
    <w:rsid w:val="0FDE6B22"/>
    <w:rsid w:val="104A7F16"/>
    <w:rsid w:val="105ACDEF"/>
    <w:rsid w:val="108098A4"/>
    <w:rsid w:val="10885142"/>
    <w:rsid w:val="109C5B27"/>
    <w:rsid w:val="10EC6889"/>
    <w:rsid w:val="11063759"/>
    <w:rsid w:val="110C28CD"/>
    <w:rsid w:val="11260CAC"/>
    <w:rsid w:val="1146AA6F"/>
    <w:rsid w:val="115D1884"/>
    <w:rsid w:val="11779541"/>
    <w:rsid w:val="11DE7BD6"/>
    <w:rsid w:val="123BBCF2"/>
    <w:rsid w:val="12834FAC"/>
    <w:rsid w:val="129850FA"/>
    <w:rsid w:val="129ECB3A"/>
    <w:rsid w:val="129EEA44"/>
    <w:rsid w:val="12B33D46"/>
    <w:rsid w:val="12FFF460"/>
    <w:rsid w:val="132521E0"/>
    <w:rsid w:val="13294F82"/>
    <w:rsid w:val="133FF6AF"/>
    <w:rsid w:val="137BCDE4"/>
    <w:rsid w:val="1385686A"/>
    <w:rsid w:val="13C9BBCB"/>
    <w:rsid w:val="13D04491"/>
    <w:rsid w:val="13E7F8A4"/>
    <w:rsid w:val="13EAC81A"/>
    <w:rsid w:val="1403B053"/>
    <w:rsid w:val="142F3A45"/>
    <w:rsid w:val="143657FB"/>
    <w:rsid w:val="14519951"/>
    <w:rsid w:val="14761543"/>
    <w:rsid w:val="1504F4B4"/>
    <w:rsid w:val="1505E505"/>
    <w:rsid w:val="1523ADFF"/>
    <w:rsid w:val="1545E6D8"/>
    <w:rsid w:val="15535798"/>
    <w:rsid w:val="15A9AF44"/>
    <w:rsid w:val="15B9D778"/>
    <w:rsid w:val="15D662A0"/>
    <w:rsid w:val="166803C8"/>
    <w:rsid w:val="1679C92B"/>
    <w:rsid w:val="167D0613"/>
    <w:rsid w:val="173BA2D3"/>
    <w:rsid w:val="174AA70E"/>
    <w:rsid w:val="177AAE8A"/>
    <w:rsid w:val="1781A91E"/>
    <w:rsid w:val="17BE2008"/>
    <w:rsid w:val="17C2DFA1"/>
    <w:rsid w:val="17D3A7A1"/>
    <w:rsid w:val="17FD6A15"/>
    <w:rsid w:val="180EB39D"/>
    <w:rsid w:val="1857D568"/>
    <w:rsid w:val="1886F775"/>
    <w:rsid w:val="18959B7E"/>
    <w:rsid w:val="190D22D9"/>
    <w:rsid w:val="193F712A"/>
    <w:rsid w:val="19786DD2"/>
    <w:rsid w:val="19971352"/>
    <w:rsid w:val="19D1C628"/>
    <w:rsid w:val="19FF13F4"/>
    <w:rsid w:val="1A174BBA"/>
    <w:rsid w:val="1A5295D1"/>
    <w:rsid w:val="1A6EBC09"/>
    <w:rsid w:val="1A9D0F50"/>
    <w:rsid w:val="1BF491A3"/>
    <w:rsid w:val="1C104151"/>
    <w:rsid w:val="1C37ACAF"/>
    <w:rsid w:val="1C521714"/>
    <w:rsid w:val="1C5ADC8C"/>
    <w:rsid w:val="1CB1673D"/>
    <w:rsid w:val="1CBB219A"/>
    <w:rsid w:val="1CE718AF"/>
    <w:rsid w:val="1DB9DBF3"/>
    <w:rsid w:val="1DF28AB1"/>
    <w:rsid w:val="1DFFF885"/>
    <w:rsid w:val="1E0116A2"/>
    <w:rsid w:val="1E62955F"/>
    <w:rsid w:val="1E6A9BEF"/>
    <w:rsid w:val="1EC8E731"/>
    <w:rsid w:val="1ED0EC90"/>
    <w:rsid w:val="1F13A65E"/>
    <w:rsid w:val="1F1D0101"/>
    <w:rsid w:val="1F9CD731"/>
    <w:rsid w:val="1FDA0E86"/>
    <w:rsid w:val="1FE45F7E"/>
    <w:rsid w:val="20075FA0"/>
    <w:rsid w:val="208F4667"/>
    <w:rsid w:val="2093A45F"/>
    <w:rsid w:val="209E6E56"/>
    <w:rsid w:val="211CFCF9"/>
    <w:rsid w:val="211FC7CA"/>
    <w:rsid w:val="212C8B2D"/>
    <w:rsid w:val="214C3004"/>
    <w:rsid w:val="21D89AA6"/>
    <w:rsid w:val="22614D97"/>
    <w:rsid w:val="228AEF2E"/>
    <w:rsid w:val="22C40D9F"/>
    <w:rsid w:val="2312EFB7"/>
    <w:rsid w:val="236F8048"/>
    <w:rsid w:val="2390363A"/>
    <w:rsid w:val="24F54B81"/>
    <w:rsid w:val="24FA5E1D"/>
    <w:rsid w:val="251808F0"/>
    <w:rsid w:val="2575058E"/>
    <w:rsid w:val="259B02C7"/>
    <w:rsid w:val="25B95502"/>
    <w:rsid w:val="26185FA8"/>
    <w:rsid w:val="2619BD14"/>
    <w:rsid w:val="2622EDE8"/>
    <w:rsid w:val="2651FE86"/>
    <w:rsid w:val="26919C1E"/>
    <w:rsid w:val="2695182F"/>
    <w:rsid w:val="26BE6687"/>
    <w:rsid w:val="26C9B1C4"/>
    <w:rsid w:val="26D4C45B"/>
    <w:rsid w:val="26ED1EAC"/>
    <w:rsid w:val="270AEC3E"/>
    <w:rsid w:val="275B0EFC"/>
    <w:rsid w:val="2761C3F1"/>
    <w:rsid w:val="2769894E"/>
    <w:rsid w:val="2808268E"/>
    <w:rsid w:val="28466BC3"/>
    <w:rsid w:val="284D23C1"/>
    <w:rsid w:val="287FE70A"/>
    <w:rsid w:val="2881B2A5"/>
    <w:rsid w:val="28A1C7B0"/>
    <w:rsid w:val="28C29AFC"/>
    <w:rsid w:val="28DA093A"/>
    <w:rsid w:val="2999BF27"/>
    <w:rsid w:val="29C28FBC"/>
    <w:rsid w:val="29D34B5F"/>
    <w:rsid w:val="2A0D14AE"/>
    <w:rsid w:val="2A181077"/>
    <w:rsid w:val="2A36CF68"/>
    <w:rsid w:val="2A3CF473"/>
    <w:rsid w:val="2A77BD26"/>
    <w:rsid w:val="2A920E8F"/>
    <w:rsid w:val="2AE596B3"/>
    <w:rsid w:val="2B0A95B4"/>
    <w:rsid w:val="2B7471A7"/>
    <w:rsid w:val="2BA8BF45"/>
    <w:rsid w:val="2BB26BE7"/>
    <w:rsid w:val="2BCBEC70"/>
    <w:rsid w:val="2BE1FE7F"/>
    <w:rsid w:val="2BF0181A"/>
    <w:rsid w:val="2C16B6D6"/>
    <w:rsid w:val="2C4E9081"/>
    <w:rsid w:val="2C68F6A0"/>
    <w:rsid w:val="2C97C67A"/>
    <w:rsid w:val="2D1F9DAF"/>
    <w:rsid w:val="2D8D3531"/>
    <w:rsid w:val="2DEACE91"/>
    <w:rsid w:val="2E0AB3C5"/>
    <w:rsid w:val="2E2FBAB2"/>
    <w:rsid w:val="2E479D13"/>
    <w:rsid w:val="2E4BE865"/>
    <w:rsid w:val="2E9DD660"/>
    <w:rsid w:val="2EBB7ED1"/>
    <w:rsid w:val="2EE62A73"/>
    <w:rsid w:val="2F2F1E72"/>
    <w:rsid w:val="2F5EAC39"/>
    <w:rsid w:val="2F9FC535"/>
    <w:rsid w:val="2FAE845D"/>
    <w:rsid w:val="300FBE34"/>
    <w:rsid w:val="303DE816"/>
    <w:rsid w:val="30442008"/>
    <w:rsid w:val="305CF999"/>
    <w:rsid w:val="3099A8BB"/>
    <w:rsid w:val="30A7AFFD"/>
    <w:rsid w:val="30D6AC18"/>
    <w:rsid w:val="30DA685A"/>
    <w:rsid w:val="3103DEB5"/>
    <w:rsid w:val="3164425B"/>
    <w:rsid w:val="317D0AA0"/>
    <w:rsid w:val="318BADCC"/>
    <w:rsid w:val="31CBD9F8"/>
    <w:rsid w:val="31EB44A9"/>
    <w:rsid w:val="32361941"/>
    <w:rsid w:val="32391A45"/>
    <w:rsid w:val="325CC29E"/>
    <w:rsid w:val="326A7AE3"/>
    <w:rsid w:val="326C9809"/>
    <w:rsid w:val="32AE6A28"/>
    <w:rsid w:val="32B128F9"/>
    <w:rsid w:val="32B64C06"/>
    <w:rsid w:val="32CF670C"/>
    <w:rsid w:val="3300CAA9"/>
    <w:rsid w:val="330D07A1"/>
    <w:rsid w:val="338DAF32"/>
    <w:rsid w:val="3392E244"/>
    <w:rsid w:val="33A76D35"/>
    <w:rsid w:val="33ACB4EF"/>
    <w:rsid w:val="343BDA28"/>
    <w:rsid w:val="3444E155"/>
    <w:rsid w:val="3473113B"/>
    <w:rsid w:val="347F628C"/>
    <w:rsid w:val="349F3860"/>
    <w:rsid w:val="34A1C1AD"/>
    <w:rsid w:val="34A6D098"/>
    <w:rsid w:val="34B81D93"/>
    <w:rsid w:val="34C05604"/>
    <w:rsid w:val="34D87E05"/>
    <w:rsid w:val="34E0FBCD"/>
    <w:rsid w:val="3503877F"/>
    <w:rsid w:val="3513B077"/>
    <w:rsid w:val="3514359D"/>
    <w:rsid w:val="351C8727"/>
    <w:rsid w:val="352309F4"/>
    <w:rsid w:val="352F2F05"/>
    <w:rsid w:val="3536B917"/>
    <w:rsid w:val="354BA9C1"/>
    <w:rsid w:val="357776B3"/>
    <w:rsid w:val="358289F8"/>
    <w:rsid w:val="359A7297"/>
    <w:rsid w:val="35AC4044"/>
    <w:rsid w:val="35DA8CED"/>
    <w:rsid w:val="36056C98"/>
    <w:rsid w:val="361DAA50"/>
    <w:rsid w:val="363F2BF5"/>
    <w:rsid w:val="366DCA1F"/>
    <w:rsid w:val="36791EDB"/>
    <w:rsid w:val="3681177C"/>
    <w:rsid w:val="36C2D57A"/>
    <w:rsid w:val="36CD862F"/>
    <w:rsid w:val="36D5CDAB"/>
    <w:rsid w:val="374106BC"/>
    <w:rsid w:val="374D6DAB"/>
    <w:rsid w:val="377E4F6C"/>
    <w:rsid w:val="37B56308"/>
    <w:rsid w:val="37E7AC72"/>
    <w:rsid w:val="38157D06"/>
    <w:rsid w:val="3836DA2D"/>
    <w:rsid w:val="386BB5B8"/>
    <w:rsid w:val="3886753E"/>
    <w:rsid w:val="38A800B5"/>
    <w:rsid w:val="38B78070"/>
    <w:rsid w:val="38DA510E"/>
    <w:rsid w:val="38FF11AD"/>
    <w:rsid w:val="392D6DD6"/>
    <w:rsid w:val="393078F3"/>
    <w:rsid w:val="393A15F5"/>
    <w:rsid w:val="394A3066"/>
    <w:rsid w:val="39893DED"/>
    <w:rsid w:val="39A34DB0"/>
    <w:rsid w:val="39A678B4"/>
    <w:rsid w:val="39CAACF9"/>
    <w:rsid w:val="3A256EF2"/>
    <w:rsid w:val="3A2C6460"/>
    <w:rsid w:val="3A39F92A"/>
    <w:rsid w:val="3A6ACC36"/>
    <w:rsid w:val="3A71D33D"/>
    <w:rsid w:val="3AB44332"/>
    <w:rsid w:val="3B31E667"/>
    <w:rsid w:val="3B6D687B"/>
    <w:rsid w:val="3B7A1C96"/>
    <w:rsid w:val="3BC15879"/>
    <w:rsid w:val="3C1B6C7B"/>
    <w:rsid w:val="3C4FCABB"/>
    <w:rsid w:val="3C9030E7"/>
    <w:rsid w:val="3C96FE41"/>
    <w:rsid w:val="3CA8A0A0"/>
    <w:rsid w:val="3CBC09A2"/>
    <w:rsid w:val="3CD53A20"/>
    <w:rsid w:val="3CDFEC13"/>
    <w:rsid w:val="3CF3518D"/>
    <w:rsid w:val="3CF52416"/>
    <w:rsid w:val="3CFCE870"/>
    <w:rsid w:val="3D0082E4"/>
    <w:rsid w:val="3D74B8CF"/>
    <w:rsid w:val="3D847E05"/>
    <w:rsid w:val="3DF62D7D"/>
    <w:rsid w:val="3DFCF4DF"/>
    <w:rsid w:val="3E19ABC3"/>
    <w:rsid w:val="3E46EB21"/>
    <w:rsid w:val="3E9A6E12"/>
    <w:rsid w:val="3E9ECF8E"/>
    <w:rsid w:val="3EB9BC3D"/>
    <w:rsid w:val="3ECDB790"/>
    <w:rsid w:val="3ED1ED24"/>
    <w:rsid w:val="3F041410"/>
    <w:rsid w:val="3F327C94"/>
    <w:rsid w:val="3F5CFF95"/>
    <w:rsid w:val="3F70A94F"/>
    <w:rsid w:val="3FD6A7B6"/>
    <w:rsid w:val="3FE91E51"/>
    <w:rsid w:val="4023E959"/>
    <w:rsid w:val="40880292"/>
    <w:rsid w:val="408C475E"/>
    <w:rsid w:val="40C56513"/>
    <w:rsid w:val="415BD773"/>
    <w:rsid w:val="41682152"/>
    <w:rsid w:val="416CADA0"/>
    <w:rsid w:val="419C01AD"/>
    <w:rsid w:val="41B13552"/>
    <w:rsid w:val="41C8987B"/>
    <w:rsid w:val="41D38131"/>
    <w:rsid w:val="420EABFF"/>
    <w:rsid w:val="423FED6A"/>
    <w:rsid w:val="425B815D"/>
    <w:rsid w:val="42727DB2"/>
    <w:rsid w:val="42792C61"/>
    <w:rsid w:val="427D00DA"/>
    <w:rsid w:val="42A8B6B3"/>
    <w:rsid w:val="42DEA193"/>
    <w:rsid w:val="42E08BB4"/>
    <w:rsid w:val="42E4D5A4"/>
    <w:rsid w:val="42FEC08D"/>
    <w:rsid w:val="42FF3F31"/>
    <w:rsid w:val="4338A8C1"/>
    <w:rsid w:val="43430EB5"/>
    <w:rsid w:val="435656E3"/>
    <w:rsid w:val="436603A1"/>
    <w:rsid w:val="4391C919"/>
    <w:rsid w:val="444D9686"/>
    <w:rsid w:val="4455B67A"/>
    <w:rsid w:val="44FF6371"/>
    <w:rsid w:val="4519F58C"/>
    <w:rsid w:val="45863430"/>
    <w:rsid w:val="458B86C0"/>
    <w:rsid w:val="459AC145"/>
    <w:rsid w:val="45CB6FB8"/>
    <w:rsid w:val="45D90C8C"/>
    <w:rsid w:val="460BD052"/>
    <w:rsid w:val="463D8932"/>
    <w:rsid w:val="4655AE07"/>
    <w:rsid w:val="46748C41"/>
    <w:rsid w:val="46F88898"/>
    <w:rsid w:val="471F0CA0"/>
    <w:rsid w:val="4729F8EF"/>
    <w:rsid w:val="475EDF59"/>
    <w:rsid w:val="478104A4"/>
    <w:rsid w:val="47AF94B2"/>
    <w:rsid w:val="47EBA369"/>
    <w:rsid w:val="47F2A612"/>
    <w:rsid w:val="47FC3D82"/>
    <w:rsid w:val="4824EBAB"/>
    <w:rsid w:val="48587E47"/>
    <w:rsid w:val="4870A7D7"/>
    <w:rsid w:val="48A6A16B"/>
    <w:rsid w:val="48ACF0C6"/>
    <w:rsid w:val="48D3C161"/>
    <w:rsid w:val="48D3C5CC"/>
    <w:rsid w:val="48F15184"/>
    <w:rsid w:val="495B646B"/>
    <w:rsid w:val="495E744F"/>
    <w:rsid w:val="49A28003"/>
    <w:rsid w:val="49ABC887"/>
    <w:rsid w:val="4A7B5AEE"/>
    <w:rsid w:val="4ACE3934"/>
    <w:rsid w:val="4AE20D88"/>
    <w:rsid w:val="4B1224BC"/>
    <w:rsid w:val="4B853D7A"/>
    <w:rsid w:val="4BC60498"/>
    <w:rsid w:val="4BF62DEF"/>
    <w:rsid w:val="4CA11099"/>
    <w:rsid w:val="4CA17587"/>
    <w:rsid w:val="4CC7C6D1"/>
    <w:rsid w:val="4CD9A4B9"/>
    <w:rsid w:val="4CEAB7BC"/>
    <w:rsid w:val="4D28519C"/>
    <w:rsid w:val="4D2EC3F3"/>
    <w:rsid w:val="4D4EADCF"/>
    <w:rsid w:val="4D5DF2B8"/>
    <w:rsid w:val="4D87CA37"/>
    <w:rsid w:val="4DA575D4"/>
    <w:rsid w:val="4DAEEE0D"/>
    <w:rsid w:val="4DCA97FE"/>
    <w:rsid w:val="4DCAD210"/>
    <w:rsid w:val="4DED780C"/>
    <w:rsid w:val="4DF6173A"/>
    <w:rsid w:val="4DFEAF56"/>
    <w:rsid w:val="4E4C1770"/>
    <w:rsid w:val="4EA7562A"/>
    <w:rsid w:val="4EC3936A"/>
    <w:rsid w:val="4EF1D47F"/>
    <w:rsid w:val="4F5339D4"/>
    <w:rsid w:val="4F5E64AC"/>
    <w:rsid w:val="4FE67E00"/>
    <w:rsid w:val="4FFDFEFD"/>
    <w:rsid w:val="502FCE1A"/>
    <w:rsid w:val="5038AA8B"/>
    <w:rsid w:val="505884BF"/>
    <w:rsid w:val="50662C6F"/>
    <w:rsid w:val="5079ECB1"/>
    <w:rsid w:val="50826806"/>
    <w:rsid w:val="50B3105E"/>
    <w:rsid w:val="50FD4D4D"/>
    <w:rsid w:val="511ADB6D"/>
    <w:rsid w:val="511AF26B"/>
    <w:rsid w:val="512527B1"/>
    <w:rsid w:val="5143F890"/>
    <w:rsid w:val="514B21CC"/>
    <w:rsid w:val="5173ED6C"/>
    <w:rsid w:val="5186A697"/>
    <w:rsid w:val="518FCFEB"/>
    <w:rsid w:val="519D8999"/>
    <w:rsid w:val="51C19892"/>
    <w:rsid w:val="525EEF9D"/>
    <w:rsid w:val="52B4EA9F"/>
    <w:rsid w:val="52D9313A"/>
    <w:rsid w:val="530579CD"/>
    <w:rsid w:val="532F2ECA"/>
    <w:rsid w:val="5340CAE0"/>
    <w:rsid w:val="53419C53"/>
    <w:rsid w:val="5398C4A0"/>
    <w:rsid w:val="53AD0B99"/>
    <w:rsid w:val="53D7D218"/>
    <w:rsid w:val="53DBC6C2"/>
    <w:rsid w:val="53F7EC66"/>
    <w:rsid w:val="540B4984"/>
    <w:rsid w:val="542B49EB"/>
    <w:rsid w:val="54638E10"/>
    <w:rsid w:val="54679675"/>
    <w:rsid w:val="54B848BF"/>
    <w:rsid w:val="54FDA36A"/>
    <w:rsid w:val="550542E1"/>
    <w:rsid w:val="550FF734"/>
    <w:rsid w:val="5530CABD"/>
    <w:rsid w:val="55351FCD"/>
    <w:rsid w:val="5539DB46"/>
    <w:rsid w:val="554E7DC2"/>
    <w:rsid w:val="556F64B2"/>
    <w:rsid w:val="55AB24A5"/>
    <w:rsid w:val="56122D46"/>
    <w:rsid w:val="5617FDD9"/>
    <w:rsid w:val="5679206F"/>
    <w:rsid w:val="569A23E1"/>
    <w:rsid w:val="5715CDB3"/>
    <w:rsid w:val="57231B2A"/>
    <w:rsid w:val="578BCBA8"/>
    <w:rsid w:val="57CC2ACC"/>
    <w:rsid w:val="57D77542"/>
    <w:rsid w:val="57FE48EB"/>
    <w:rsid w:val="580BB549"/>
    <w:rsid w:val="5820B78E"/>
    <w:rsid w:val="587CA8BD"/>
    <w:rsid w:val="588E557F"/>
    <w:rsid w:val="58A7DD45"/>
    <w:rsid w:val="58AAE47C"/>
    <w:rsid w:val="58B4D795"/>
    <w:rsid w:val="5950877D"/>
    <w:rsid w:val="59CB000E"/>
    <w:rsid w:val="59DBEAEA"/>
    <w:rsid w:val="59DE967A"/>
    <w:rsid w:val="5A1EF1D7"/>
    <w:rsid w:val="5A70E598"/>
    <w:rsid w:val="5A92D36C"/>
    <w:rsid w:val="5AADEDBB"/>
    <w:rsid w:val="5BAFC4F5"/>
    <w:rsid w:val="5BD9BA6D"/>
    <w:rsid w:val="5C3B18BF"/>
    <w:rsid w:val="5C541455"/>
    <w:rsid w:val="5CA6CB5F"/>
    <w:rsid w:val="5CC116DF"/>
    <w:rsid w:val="5D47D6ED"/>
    <w:rsid w:val="5D561AE2"/>
    <w:rsid w:val="5DB2400D"/>
    <w:rsid w:val="5DB9494B"/>
    <w:rsid w:val="5E36259B"/>
    <w:rsid w:val="5EAA69B5"/>
    <w:rsid w:val="5EBD628F"/>
    <w:rsid w:val="5ED0CCCA"/>
    <w:rsid w:val="5F4202BB"/>
    <w:rsid w:val="5F700554"/>
    <w:rsid w:val="5FA204FD"/>
    <w:rsid w:val="5FAB376D"/>
    <w:rsid w:val="602123BC"/>
    <w:rsid w:val="602ABCC7"/>
    <w:rsid w:val="6057B648"/>
    <w:rsid w:val="6088A1F2"/>
    <w:rsid w:val="60AE8204"/>
    <w:rsid w:val="60C47BFF"/>
    <w:rsid w:val="60D7353E"/>
    <w:rsid w:val="60DAE801"/>
    <w:rsid w:val="60DFD1CE"/>
    <w:rsid w:val="612196B0"/>
    <w:rsid w:val="6138F19A"/>
    <w:rsid w:val="613F70AD"/>
    <w:rsid w:val="6165C2CE"/>
    <w:rsid w:val="616FAA9B"/>
    <w:rsid w:val="61A0902B"/>
    <w:rsid w:val="61D1FEAA"/>
    <w:rsid w:val="61E2FCAA"/>
    <w:rsid w:val="624DB3F2"/>
    <w:rsid w:val="628B9BE2"/>
    <w:rsid w:val="62CA42EB"/>
    <w:rsid w:val="62DA6E32"/>
    <w:rsid w:val="62F2C347"/>
    <w:rsid w:val="6352087A"/>
    <w:rsid w:val="635E451F"/>
    <w:rsid w:val="63B2AADC"/>
    <w:rsid w:val="63CBB22D"/>
    <w:rsid w:val="63D84C55"/>
    <w:rsid w:val="63F42E96"/>
    <w:rsid w:val="63FF2907"/>
    <w:rsid w:val="644CE8BB"/>
    <w:rsid w:val="645A5ABC"/>
    <w:rsid w:val="64695257"/>
    <w:rsid w:val="648D96DD"/>
    <w:rsid w:val="64D5525C"/>
    <w:rsid w:val="64F38B01"/>
    <w:rsid w:val="65036D8C"/>
    <w:rsid w:val="6509BBAE"/>
    <w:rsid w:val="65104090"/>
    <w:rsid w:val="655C35B2"/>
    <w:rsid w:val="6581139C"/>
    <w:rsid w:val="65A054C1"/>
    <w:rsid w:val="65AD4CB8"/>
    <w:rsid w:val="65D8B1A0"/>
    <w:rsid w:val="66094FF0"/>
    <w:rsid w:val="662A9A7C"/>
    <w:rsid w:val="6642EA0B"/>
    <w:rsid w:val="6658D960"/>
    <w:rsid w:val="667139FA"/>
    <w:rsid w:val="668288AC"/>
    <w:rsid w:val="66B4A16B"/>
    <w:rsid w:val="66C4F62B"/>
    <w:rsid w:val="66C83DCA"/>
    <w:rsid w:val="66F3576A"/>
    <w:rsid w:val="66F44FED"/>
    <w:rsid w:val="6735CB44"/>
    <w:rsid w:val="675AB317"/>
    <w:rsid w:val="6785BF65"/>
    <w:rsid w:val="679B621C"/>
    <w:rsid w:val="67C4CD6B"/>
    <w:rsid w:val="681069FC"/>
    <w:rsid w:val="682C5179"/>
    <w:rsid w:val="68536779"/>
    <w:rsid w:val="6856F751"/>
    <w:rsid w:val="686946AA"/>
    <w:rsid w:val="686C605B"/>
    <w:rsid w:val="68AA8180"/>
    <w:rsid w:val="68DBF4E8"/>
    <w:rsid w:val="697972C0"/>
    <w:rsid w:val="698BF488"/>
    <w:rsid w:val="699512CD"/>
    <w:rsid w:val="6999500F"/>
    <w:rsid w:val="69AFE5A9"/>
    <w:rsid w:val="69CB3C5D"/>
    <w:rsid w:val="6A00B059"/>
    <w:rsid w:val="6A0F2234"/>
    <w:rsid w:val="6A30BC9B"/>
    <w:rsid w:val="6A966540"/>
    <w:rsid w:val="6ACA2AEF"/>
    <w:rsid w:val="6B338077"/>
    <w:rsid w:val="6B5700FC"/>
    <w:rsid w:val="6C7C8AC9"/>
    <w:rsid w:val="6CFF6211"/>
    <w:rsid w:val="6D4B0171"/>
    <w:rsid w:val="6D8CE9D0"/>
    <w:rsid w:val="6DCE6D89"/>
    <w:rsid w:val="6DDF3DB3"/>
    <w:rsid w:val="6DE5E9CA"/>
    <w:rsid w:val="6DEC1214"/>
    <w:rsid w:val="6DF73B46"/>
    <w:rsid w:val="6E04E2EF"/>
    <w:rsid w:val="6E21595D"/>
    <w:rsid w:val="6E275B72"/>
    <w:rsid w:val="6EA16D66"/>
    <w:rsid w:val="6ED4E75E"/>
    <w:rsid w:val="6ED657B7"/>
    <w:rsid w:val="6EE7F5CD"/>
    <w:rsid w:val="6F171776"/>
    <w:rsid w:val="6F318A19"/>
    <w:rsid w:val="6F3F4022"/>
    <w:rsid w:val="6F531E1D"/>
    <w:rsid w:val="6F6E8A1B"/>
    <w:rsid w:val="6F957087"/>
    <w:rsid w:val="701DB350"/>
    <w:rsid w:val="70414C61"/>
    <w:rsid w:val="70508540"/>
    <w:rsid w:val="70543E84"/>
    <w:rsid w:val="7075BBB0"/>
    <w:rsid w:val="70B13184"/>
    <w:rsid w:val="70E2ED81"/>
    <w:rsid w:val="70E8973B"/>
    <w:rsid w:val="70E9B2B8"/>
    <w:rsid w:val="71087E47"/>
    <w:rsid w:val="712B79ED"/>
    <w:rsid w:val="71758DE0"/>
    <w:rsid w:val="71B857A7"/>
    <w:rsid w:val="71CEE482"/>
    <w:rsid w:val="72705B04"/>
    <w:rsid w:val="72763AAF"/>
    <w:rsid w:val="728A1B64"/>
    <w:rsid w:val="72986C7B"/>
    <w:rsid w:val="73314509"/>
    <w:rsid w:val="7358F78D"/>
    <w:rsid w:val="739FFD37"/>
    <w:rsid w:val="73A5368F"/>
    <w:rsid w:val="74131622"/>
    <w:rsid w:val="742A7814"/>
    <w:rsid w:val="743157C5"/>
    <w:rsid w:val="7433A05E"/>
    <w:rsid w:val="74509A82"/>
    <w:rsid w:val="748151D1"/>
    <w:rsid w:val="748230FB"/>
    <w:rsid w:val="74894074"/>
    <w:rsid w:val="74D920B6"/>
    <w:rsid w:val="7538239C"/>
    <w:rsid w:val="75561E42"/>
    <w:rsid w:val="756274BC"/>
    <w:rsid w:val="75837CD0"/>
    <w:rsid w:val="75A13303"/>
    <w:rsid w:val="75A96AE9"/>
    <w:rsid w:val="7606D40A"/>
    <w:rsid w:val="762F2F7F"/>
    <w:rsid w:val="76375523"/>
    <w:rsid w:val="7664D597"/>
    <w:rsid w:val="766D7E80"/>
    <w:rsid w:val="76A0BFEB"/>
    <w:rsid w:val="771A18C7"/>
    <w:rsid w:val="772D1B7F"/>
    <w:rsid w:val="77C4A021"/>
    <w:rsid w:val="77FEF3A6"/>
    <w:rsid w:val="780FAF41"/>
    <w:rsid w:val="7850F3BD"/>
    <w:rsid w:val="7879EBA4"/>
    <w:rsid w:val="78891F09"/>
    <w:rsid w:val="788CD93A"/>
    <w:rsid w:val="78FEF62A"/>
    <w:rsid w:val="7918DF85"/>
    <w:rsid w:val="791D63CB"/>
    <w:rsid w:val="79266BCC"/>
    <w:rsid w:val="7998DFAF"/>
    <w:rsid w:val="79F5E8BA"/>
    <w:rsid w:val="7A35F17D"/>
    <w:rsid w:val="7A4DA625"/>
    <w:rsid w:val="7A4E5F4A"/>
    <w:rsid w:val="7A64C31F"/>
    <w:rsid w:val="7B992F6A"/>
    <w:rsid w:val="7B9A00B6"/>
    <w:rsid w:val="7C7BDF31"/>
    <w:rsid w:val="7CCDA8B2"/>
    <w:rsid w:val="7D0FA0FA"/>
    <w:rsid w:val="7D25B022"/>
    <w:rsid w:val="7D2B59EC"/>
    <w:rsid w:val="7D36E5E7"/>
    <w:rsid w:val="7D51D55A"/>
    <w:rsid w:val="7D61FEE5"/>
    <w:rsid w:val="7D879268"/>
    <w:rsid w:val="7D9135DA"/>
    <w:rsid w:val="7D995FEC"/>
    <w:rsid w:val="7DD37A35"/>
    <w:rsid w:val="7DE90F6F"/>
    <w:rsid w:val="7E16F91F"/>
    <w:rsid w:val="7E18CF52"/>
    <w:rsid w:val="7E18CF82"/>
    <w:rsid w:val="7E1F842C"/>
    <w:rsid w:val="7E3C9DFD"/>
    <w:rsid w:val="7E630512"/>
    <w:rsid w:val="7E638618"/>
    <w:rsid w:val="7EA60BB0"/>
    <w:rsid w:val="7EF7FC32"/>
    <w:rsid w:val="7EFBE27D"/>
    <w:rsid w:val="7F0B4FBD"/>
    <w:rsid w:val="7F422BC5"/>
    <w:rsid w:val="7F467BEA"/>
    <w:rsid w:val="7F790D15"/>
    <w:rsid w:val="7F8F50F9"/>
    <w:rsid w:val="7FECC12E"/>
    <w:rsid w:val="7FEF18B9"/>
    <w:rsid w:val="7FF741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7DD48"/>
  <w15:chartTrackingRefBased/>
  <w15:docId w15:val="{FDBB0DDB-59D0-4E2E-8384-D8D1E0A96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7FE7"/>
    <w:pPr>
      <w:keepNext/>
      <w:keepLines/>
      <w:spacing w:before="360" w:after="80"/>
      <w:outlineLvl w:val="0"/>
    </w:pPr>
    <w:rPr>
      <w:rFonts w:eastAsiaTheme="majorEastAsia" w:cstheme="majorBidi"/>
      <w:b/>
      <w:color w:val="00A8AB"/>
      <w:sz w:val="40"/>
      <w:szCs w:val="40"/>
    </w:rPr>
  </w:style>
  <w:style w:type="paragraph" w:styleId="Heading2">
    <w:name w:val="heading 2"/>
    <w:basedOn w:val="Normal"/>
    <w:next w:val="Normal"/>
    <w:link w:val="Heading2Char"/>
    <w:uiPriority w:val="9"/>
    <w:unhideWhenUsed/>
    <w:qFormat/>
    <w:rsid w:val="00B22301"/>
    <w:pPr>
      <w:keepNext/>
      <w:keepLines/>
      <w:spacing w:before="160" w:after="80"/>
      <w:outlineLvl w:val="1"/>
    </w:pPr>
    <w:rPr>
      <w:rFonts w:eastAsiaTheme="majorEastAsia" w:cstheme="majorBidi"/>
      <w:b/>
      <w:color w:val="00A8AB"/>
      <w:sz w:val="32"/>
      <w:szCs w:val="32"/>
    </w:rPr>
  </w:style>
  <w:style w:type="paragraph" w:styleId="Heading3">
    <w:name w:val="heading 3"/>
    <w:basedOn w:val="Normal"/>
    <w:next w:val="Normal"/>
    <w:link w:val="Heading3Char"/>
    <w:uiPriority w:val="9"/>
    <w:unhideWhenUsed/>
    <w:qFormat/>
    <w:rsid w:val="002A6191"/>
    <w:pPr>
      <w:keepNext/>
      <w:keepLines/>
      <w:spacing w:before="160" w:after="240"/>
      <w:outlineLvl w:val="2"/>
    </w:pPr>
    <w:rPr>
      <w:rFonts w:eastAsia="Calibri" w:cstheme="majorBidi"/>
      <w:b/>
      <w:color w:val="00A8AB"/>
      <w:sz w:val="28"/>
      <w:szCs w:val="28"/>
      <w:lang w:val="en-US"/>
    </w:rPr>
  </w:style>
  <w:style w:type="paragraph" w:styleId="Heading4">
    <w:name w:val="heading 4"/>
    <w:basedOn w:val="Normal"/>
    <w:next w:val="Normal"/>
    <w:link w:val="Heading4Char"/>
    <w:uiPriority w:val="9"/>
    <w:unhideWhenUsed/>
    <w:qFormat/>
    <w:rsid w:val="00901569"/>
    <w:pPr>
      <w:keepNext/>
      <w:keepLines/>
      <w:spacing w:before="80" w:after="240"/>
      <w:outlineLvl w:val="3"/>
    </w:pPr>
    <w:rPr>
      <w:rFonts w:eastAsiaTheme="majorEastAsia" w:cstheme="majorBidi"/>
      <w:b/>
      <w:bCs/>
      <w:iCs/>
      <w:color w:val="000000" w:themeColor="text1"/>
      <w:szCs w:val="28"/>
    </w:rPr>
  </w:style>
  <w:style w:type="paragraph" w:styleId="Heading5">
    <w:name w:val="heading 5"/>
    <w:basedOn w:val="Normal"/>
    <w:next w:val="Normal"/>
    <w:link w:val="Heading5Char"/>
    <w:uiPriority w:val="9"/>
    <w:unhideWhenUsed/>
    <w:qFormat/>
    <w:rsid w:val="003E5F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F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F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F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F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FE7"/>
    <w:rPr>
      <w:rFonts w:eastAsiaTheme="majorEastAsia" w:cstheme="majorBidi"/>
      <w:b/>
      <w:color w:val="00A8AB"/>
      <w:sz w:val="40"/>
      <w:szCs w:val="40"/>
    </w:rPr>
  </w:style>
  <w:style w:type="character" w:customStyle="1" w:styleId="Heading2Char">
    <w:name w:val="Heading 2 Char"/>
    <w:basedOn w:val="DefaultParagraphFont"/>
    <w:link w:val="Heading2"/>
    <w:uiPriority w:val="9"/>
    <w:rsid w:val="00B22301"/>
    <w:rPr>
      <w:rFonts w:eastAsiaTheme="majorEastAsia" w:cstheme="majorBidi"/>
      <w:b/>
      <w:color w:val="00A8AB"/>
      <w:sz w:val="32"/>
      <w:szCs w:val="32"/>
    </w:rPr>
  </w:style>
  <w:style w:type="character" w:customStyle="1" w:styleId="Heading3Char">
    <w:name w:val="Heading 3 Char"/>
    <w:basedOn w:val="DefaultParagraphFont"/>
    <w:link w:val="Heading3"/>
    <w:uiPriority w:val="9"/>
    <w:rsid w:val="002A6191"/>
    <w:rPr>
      <w:rFonts w:eastAsia="Calibri" w:cstheme="majorBidi"/>
      <w:b/>
      <w:color w:val="00A8AB"/>
      <w:sz w:val="28"/>
      <w:szCs w:val="28"/>
      <w:lang w:val="en-US"/>
    </w:rPr>
  </w:style>
  <w:style w:type="character" w:customStyle="1" w:styleId="Heading4Char">
    <w:name w:val="Heading 4 Char"/>
    <w:basedOn w:val="DefaultParagraphFont"/>
    <w:link w:val="Heading4"/>
    <w:uiPriority w:val="9"/>
    <w:rsid w:val="00901569"/>
    <w:rPr>
      <w:rFonts w:eastAsiaTheme="majorEastAsia" w:cstheme="majorBidi"/>
      <w:b/>
      <w:bCs/>
      <w:iCs/>
      <w:color w:val="000000" w:themeColor="text1"/>
      <w:szCs w:val="28"/>
    </w:rPr>
  </w:style>
  <w:style w:type="character" w:customStyle="1" w:styleId="Heading5Char">
    <w:name w:val="Heading 5 Char"/>
    <w:basedOn w:val="DefaultParagraphFont"/>
    <w:link w:val="Heading5"/>
    <w:uiPriority w:val="9"/>
    <w:rsid w:val="003E5F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F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F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F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FC9"/>
    <w:rPr>
      <w:rFonts w:eastAsiaTheme="majorEastAsia" w:cstheme="majorBidi"/>
      <w:color w:val="272727" w:themeColor="text1" w:themeTint="D8"/>
    </w:rPr>
  </w:style>
  <w:style w:type="paragraph" w:styleId="Title">
    <w:name w:val="Title"/>
    <w:basedOn w:val="Normal"/>
    <w:next w:val="Normal"/>
    <w:link w:val="TitleChar"/>
    <w:qFormat/>
    <w:rsid w:val="003E5F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E5F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3E5F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3E5F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FC9"/>
    <w:pPr>
      <w:spacing w:before="160"/>
      <w:jc w:val="center"/>
    </w:pPr>
    <w:rPr>
      <w:i/>
      <w:iCs/>
      <w:color w:val="404040" w:themeColor="text1" w:themeTint="BF"/>
    </w:rPr>
  </w:style>
  <w:style w:type="character" w:customStyle="1" w:styleId="QuoteChar">
    <w:name w:val="Quote Char"/>
    <w:basedOn w:val="DefaultParagraphFont"/>
    <w:link w:val="Quote"/>
    <w:uiPriority w:val="29"/>
    <w:rsid w:val="003E5FC9"/>
    <w:rPr>
      <w:i/>
      <w:iCs/>
      <w:color w:val="404040" w:themeColor="text1" w:themeTint="BF"/>
    </w:rPr>
  </w:style>
  <w:style w:type="paragraph" w:styleId="ListParagraph">
    <w:name w:val="List Paragraph"/>
    <w:basedOn w:val="Normal"/>
    <w:uiPriority w:val="1"/>
    <w:qFormat/>
    <w:rsid w:val="003E5FC9"/>
    <w:pPr>
      <w:ind w:left="720"/>
      <w:contextualSpacing/>
    </w:pPr>
  </w:style>
  <w:style w:type="character" w:styleId="IntenseEmphasis">
    <w:name w:val="Intense Emphasis"/>
    <w:basedOn w:val="DefaultParagraphFont"/>
    <w:uiPriority w:val="21"/>
    <w:qFormat/>
    <w:rsid w:val="003E5FC9"/>
    <w:rPr>
      <w:i/>
      <w:iCs/>
      <w:color w:val="0F4761" w:themeColor="accent1" w:themeShade="BF"/>
    </w:rPr>
  </w:style>
  <w:style w:type="paragraph" w:styleId="IntenseQuote">
    <w:name w:val="Intense Quote"/>
    <w:basedOn w:val="Normal"/>
    <w:next w:val="Normal"/>
    <w:link w:val="IntenseQuoteChar"/>
    <w:uiPriority w:val="30"/>
    <w:qFormat/>
    <w:rsid w:val="003E5F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FC9"/>
    <w:rPr>
      <w:i/>
      <w:iCs/>
      <w:color w:val="0F4761" w:themeColor="accent1" w:themeShade="BF"/>
    </w:rPr>
  </w:style>
  <w:style w:type="character" w:styleId="IntenseReference">
    <w:name w:val="Intense Reference"/>
    <w:basedOn w:val="DefaultParagraphFont"/>
    <w:uiPriority w:val="32"/>
    <w:qFormat/>
    <w:rsid w:val="003E5FC9"/>
    <w:rPr>
      <w:b/>
      <w:bCs/>
      <w:smallCaps/>
      <w:color w:val="0F4761" w:themeColor="accent1" w:themeShade="BF"/>
      <w:spacing w:val="5"/>
    </w:rPr>
  </w:style>
  <w:style w:type="paragraph" w:styleId="BodyText">
    <w:name w:val="Body Text"/>
    <w:basedOn w:val="Normal"/>
    <w:link w:val="BodyTextChar"/>
    <w:autoRedefine/>
    <w:uiPriority w:val="1"/>
    <w:qFormat/>
    <w:rsid w:val="00A54DF3"/>
    <w:pPr>
      <w:widowControl w:val="0"/>
      <w:autoSpaceDE w:val="0"/>
      <w:autoSpaceDN w:val="0"/>
      <w:spacing w:after="0" w:line="288" w:lineRule="auto"/>
    </w:pPr>
    <w:rPr>
      <w:rFonts w:eastAsia="Calibri" w:cs="Calibri"/>
      <w:kern w:val="0"/>
      <w:lang w:val="en-US"/>
      <w14:ligatures w14:val="none"/>
    </w:rPr>
  </w:style>
  <w:style w:type="character" w:customStyle="1" w:styleId="BodyTextChar">
    <w:name w:val="Body Text Char"/>
    <w:basedOn w:val="DefaultParagraphFont"/>
    <w:link w:val="BodyText"/>
    <w:uiPriority w:val="1"/>
    <w:rsid w:val="00A54DF3"/>
    <w:rPr>
      <w:rFonts w:eastAsia="Calibri" w:cs="Calibri"/>
      <w:kern w:val="0"/>
      <w:lang w:val="en-US"/>
      <w14:ligatures w14:val="none"/>
    </w:rPr>
  </w:style>
  <w:style w:type="paragraph" w:customStyle="1" w:styleId="TableParagraph">
    <w:name w:val="Table Paragraph"/>
    <w:basedOn w:val="Normal"/>
    <w:uiPriority w:val="1"/>
    <w:qFormat/>
    <w:rsid w:val="003E5FC9"/>
    <w:pPr>
      <w:widowControl w:val="0"/>
      <w:autoSpaceDE w:val="0"/>
      <w:autoSpaceDN w:val="0"/>
      <w:spacing w:after="0" w:line="240" w:lineRule="auto"/>
    </w:pPr>
    <w:rPr>
      <w:rFonts w:ascii="Calibri" w:eastAsia="Calibri" w:hAnsi="Calibri" w:cs="Calibri"/>
      <w:kern w:val="0"/>
      <w:sz w:val="22"/>
      <w:szCs w:val="22"/>
      <w:lang w:val="en-US"/>
      <w14:ligatures w14:val="none"/>
    </w:rPr>
  </w:style>
  <w:style w:type="paragraph" w:styleId="NormalWeb">
    <w:name w:val="Normal (Web)"/>
    <w:basedOn w:val="Normal"/>
    <w:uiPriority w:val="99"/>
    <w:semiHidden/>
    <w:unhideWhenUsed/>
    <w:rsid w:val="007131B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632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2F4"/>
  </w:style>
  <w:style w:type="paragraph" w:styleId="Footer">
    <w:name w:val="footer"/>
    <w:basedOn w:val="Normal"/>
    <w:link w:val="FooterChar"/>
    <w:uiPriority w:val="99"/>
    <w:unhideWhenUsed/>
    <w:rsid w:val="00632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2F4"/>
  </w:style>
  <w:style w:type="paragraph" w:styleId="CommentText">
    <w:name w:val="annotation text"/>
    <w:basedOn w:val="Normal"/>
    <w:link w:val="CommentTextChar"/>
    <w:uiPriority w:val="99"/>
    <w:unhideWhenUsed/>
    <w:rsid w:val="009F3673"/>
    <w:pPr>
      <w:spacing w:line="240" w:lineRule="auto"/>
    </w:pPr>
    <w:rPr>
      <w:sz w:val="20"/>
      <w:szCs w:val="20"/>
    </w:rPr>
  </w:style>
  <w:style w:type="character" w:customStyle="1" w:styleId="CommentTextChar">
    <w:name w:val="Comment Text Char"/>
    <w:basedOn w:val="DefaultParagraphFont"/>
    <w:link w:val="CommentText"/>
    <w:uiPriority w:val="99"/>
    <w:rsid w:val="009F3673"/>
    <w:rPr>
      <w:sz w:val="20"/>
      <w:szCs w:val="20"/>
    </w:rPr>
  </w:style>
  <w:style w:type="character" w:styleId="CommentReference">
    <w:name w:val="annotation reference"/>
    <w:basedOn w:val="DefaultParagraphFont"/>
    <w:uiPriority w:val="99"/>
    <w:semiHidden/>
    <w:unhideWhenUsed/>
    <w:rsid w:val="009F3673"/>
    <w:rPr>
      <w:sz w:val="16"/>
      <w:szCs w:val="16"/>
    </w:rPr>
  </w:style>
  <w:style w:type="character" w:styleId="Hyperlink">
    <w:name w:val="Hyperlink"/>
    <w:basedOn w:val="DefaultParagraphFont"/>
    <w:uiPriority w:val="99"/>
    <w:unhideWhenUsed/>
    <w:rsid w:val="00203066"/>
    <w:rPr>
      <w:color w:val="467886" w:themeColor="hyperlink"/>
      <w:u w:val="single"/>
    </w:rPr>
  </w:style>
  <w:style w:type="character" w:styleId="UnresolvedMention">
    <w:name w:val="Unresolved Mention"/>
    <w:basedOn w:val="DefaultParagraphFont"/>
    <w:uiPriority w:val="99"/>
    <w:semiHidden/>
    <w:unhideWhenUsed/>
    <w:rsid w:val="00203066"/>
    <w:rPr>
      <w:color w:val="605E5C"/>
      <w:shd w:val="clear" w:color="auto" w:fill="E1DFDD"/>
    </w:rPr>
  </w:style>
  <w:style w:type="paragraph" w:styleId="TOCHeading">
    <w:name w:val="TOC Heading"/>
    <w:basedOn w:val="Heading1"/>
    <w:next w:val="Normal"/>
    <w:uiPriority w:val="39"/>
    <w:unhideWhenUsed/>
    <w:qFormat/>
    <w:rsid w:val="00D07CED"/>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675CCC"/>
    <w:pPr>
      <w:tabs>
        <w:tab w:val="right" w:leader="dot" w:pos="9775"/>
      </w:tabs>
      <w:spacing w:after="100"/>
    </w:pPr>
    <w:rPr>
      <w:noProof/>
    </w:rPr>
  </w:style>
  <w:style w:type="paragraph" w:styleId="TOC2">
    <w:name w:val="toc 2"/>
    <w:basedOn w:val="Normal"/>
    <w:next w:val="Normal"/>
    <w:autoRedefine/>
    <w:uiPriority w:val="39"/>
    <w:unhideWhenUsed/>
    <w:rsid w:val="00D07CED"/>
    <w:pPr>
      <w:spacing w:after="100"/>
      <w:ind w:left="240"/>
    </w:pPr>
  </w:style>
  <w:style w:type="paragraph" w:styleId="TOC3">
    <w:name w:val="toc 3"/>
    <w:basedOn w:val="Normal"/>
    <w:next w:val="Normal"/>
    <w:autoRedefine/>
    <w:uiPriority w:val="39"/>
    <w:unhideWhenUsed/>
    <w:rsid w:val="00D07CED"/>
    <w:pPr>
      <w:spacing w:after="100"/>
      <w:ind w:left="480"/>
    </w:pPr>
  </w:style>
  <w:style w:type="paragraph" w:styleId="CommentSubject">
    <w:name w:val="annotation subject"/>
    <w:basedOn w:val="CommentText"/>
    <w:next w:val="CommentText"/>
    <w:link w:val="CommentSubjectChar"/>
    <w:uiPriority w:val="99"/>
    <w:semiHidden/>
    <w:unhideWhenUsed/>
    <w:rsid w:val="00F309EF"/>
    <w:rPr>
      <w:b/>
      <w:bCs/>
    </w:rPr>
  </w:style>
  <w:style w:type="character" w:customStyle="1" w:styleId="CommentSubjectChar">
    <w:name w:val="Comment Subject Char"/>
    <w:basedOn w:val="CommentTextChar"/>
    <w:link w:val="CommentSubject"/>
    <w:uiPriority w:val="99"/>
    <w:semiHidden/>
    <w:rsid w:val="00F309EF"/>
    <w:rPr>
      <w:b/>
      <w:bCs/>
      <w:sz w:val="20"/>
      <w:szCs w:val="20"/>
    </w:rPr>
  </w:style>
  <w:style w:type="table" w:styleId="TableGrid">
    <w:name w:val="Table Grid"/>
    <w:basedOn w:val="TableNormal"/>
    <w:uiPriority w:val="39"/>
    <w:rsid w:val="00981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4EB7"/>
    <w:pPr>
      <w:spacing w:after="0" w:line="240" w:lineRule="auto"/>
    </w:pPr>
  </w:style>
  <w:style w:type="character" w:styleId="Mention">
    <w:name w:val="Mention"/>
    <w:basedOn w:val="DefaultParagraphFont"/>
    <w:uiPriority w:val="99"/>
    <w:unhideWhenUsed/>
    <w:rsid w:val="00500C49"/>
    <w:rPr>
      <w:color w:val="2B579A"/>
      <w:shd w:val="clear" w:color="auto" w:fill="E1DFDD"/>
    </w:rPr>
  </w:style>
  <w:style w:type="character" w:styleId="FollowedHyperlink">
    <w:name w:val="FollowedHyperlink"/>
    <w:basedOn w:val="DefaultParagraphFont"/>
    <w:uiPriority w:val="99"/>
    <w:semiHidden/>
    <w:unhideWhenUsed/>
    <w:rsid w:val="00D91A2E"/>
    <w:rPr>
      <w:color w:val="96607D" w:themeColor="followedHyperlink"/>
      <w:u w:val="single"/>
    </w:rPr>
  </w:style>
  <w:style w:type="table" w:customStyle="1" w:styleId="NCCPEBlankTable">
    <w:name w:val="NCCPE Blank Table"/>
    <w:basedOn w:val="TableNormal"/>
    <w:uiPriority w:val="99"/>
    <w:rsid w:val="003D736B"/>
    <w:pPr>
      <w:spacing w:after="0" w:line="240" w:lineRule="auto"/>
    </w:pPr>
    <w:rPr>
      <w:kern w:val="0"/>
      <w:sz w:val="22"/>
      <w:szCs w:val="22"/>
      <w14:ligatures w14:val="none"/>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ublicengagement.ac.uk/resources/report/pep-insights-research-short-report" TargetMode="External"/><Relationship Id="rId18" Type="http://schemas.openxmlformats.org/officeDocument/2006/relationships/hyperlink" Target="https://www.publicengagement.ac.uk/sites/default/files/2026-09/PEP%20Capabilities%20Framework%20-%20Workbook.docx" TargetMode="External"/><Relationship Id="rId26" Type="http://schemas.openxmlformats.org/officeDocument/2006/relationships/hyperlink" Target="https://www.participatorymethods.org/" TargetMode="External"/><Relationship Id="rId39" Type="http://schemas.openxmlformats.org/officeDocument/2006/relationships/hyperlink" Target="https://creativeevaluation.com/" TargetMode="External"/><Relationship Id="rId21" Type="http://schemas.openxmlformats.org/officeDocument/2006/relationships/footer" Target="footer1.xml"/><Relationship Id="rId34" Type="http://schemas.openxmlformats.org/officeDocument/2006/relationships/hyperlink" Target="https://www.publicengagement.ac.uk/resources/tutorials/principles-partnership-working" TargetMode="External"/><Relationship Id="rId42" Type="http://schemas.openxmlformats.org/officeDocument/2006/relationships/hyperlink" Target="https://www.publicengagement.ac.uk/resources/briefing/understanding-culture-change" TargetMode="External"/><Relationship Id="rId47" Type="http://schemas.openxmlformats.org/officeDocument/2006/relationships/hyperlink" Target="https://publicinterest.org.uk/download/values/Common%20Cause%20Handbook.pdf" TargetMode="Externa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publicengagement.ac.uk/resources/tools-and-frameworks/leading-public-engagement-lens-vitae-researcher-development" TargetMode="External"/><Relationship Id="rId29" Type="http://schemas.openxmlformats.org/officeDocument/2006/relationships/hyperlink" Target="https://www.publicengagement.ac.uk/resources/practical-tools/accessible-and-inclusive-practice-guidelines" TargetMode="External"/><Relationship Id="rId11" Type="http://schemas.openxmlformats.org/officeDocument/2006/relationships/endnotes" Target="endnotes.xml"/><Relationship Id="rId24" Type="http://schemas.openxmlformats.org/officeDocument/2006/relationships/hyperlink" Target="https://www.publicengagement.ac.uk/resources/tutorials/high-quality-engagement-101" TargetMode="External"/><Relationship Id="rId32" Type="http://schemas.openxmlformats.org/officeDocument/2006/relationships/hyperlink" Target="https://www.socsci.ox.ac.uk/rkeei" TargetMode="External"/><Relationship Id="rId37" Type="http://schemas.openxmlformats.org/officeDocument/2006/relationships/hyperlink" Target="https://www.publicengagement.ac.uk/resources/guide/quick-guide-evaluation" TargetMode="External"/><Relationship Id="rId40" Type="http://schemas.openxmlformats.org/officeDocument/2006/relationships/hyperlink" Target="https://www.betterevaluation.org" TargetMode="External"/><Relationship Id="rId45" Type="http://schemas.openxmlformats.org/officeDocument/2006/relationships/hyperlink" Target="https://www.open.edu/openlearn/money-business/project-governance-and-project-management-office-pmo/content-section-0" TargetMode="External"/><Relationship Id="rId5" Type="http://schemas.openxmlformats.org/officeDocument/2006/relationships/customXml" Target="../customXml/item5.xml"/><Relationship Id="rId15" Type="http://schemas.openxmlformats.org/officeDocument/2006/relationships/hyperlink" Target="https://bristoluniversitypressdigital.com/view/journals/evp/14/04/article-p725.xml" TargetMode="External"/><Relationship Id="rId23" Type="http://schemas.openxmlformats.org/officeDocument/2006/relationships/hyperlink" Target="https://www.publicengagement.ac.uk/quality-practice" TargetMode="External"/><Relationship Id="rId28" Type="http://schemas.openxmlformats.org/officeDocument/2006/relationships/hyperlink" Target="https://www.publicengagement.ac.uk/resources/guide/community-based-participatory-research-guide-ethical-principles-and-practice" TargetMode="External"/><Relationship Id="rId36" Type="http://schemas.openxmlformats.org/officeDocument/2006/relationships/hyperlink" Target="https://civicuniversitynetwork.co.uk/resources/place-navigator/"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chart" Target="charts/chart1.xml"/><Relationship Id="rId31" Type="http://schemas.openxmlformats.org/officeDocument/2006/relationships/hyperlink" Target="https://ukrio.org/ukrio-resources/equality-diversity-and-inclusion/" TargetMode="External"/><Relationship Id="rId44" Type="http://schemas.openxmlformats.org/officeDocument/2006/relationships/hyperlink" Target="https://www.open.edu/openlearn/money-business/leadership-management/project-management-the-start-the-project-journey/content-section-0?active-tab=description-tab"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ivicuniversitynetwork.co.uk/portfolio-items/civic-capabilities-framework/?portfolioCats=80%2C95" TargetMode="External"/><Relationship Id="rId22" Type="http://schemas.openxmlformats.org/officeDocument/2006/relationships/hyperlink" Target="https://www.publicengagement.ac.uk/resources/tutorials/evaluation-101" TargetMode="External"/><Relationship Id="rId27" Type="http://schemas.openxmlformats.org/officeDocument/2006/relationships/hyperlink" Target="https://www.involve.org.uk/resources/methods" TargetMode="External"/><Relationship Id="rId30" Type="http://schemas.openxmlformats.org/officeDocument/2006/relationships/hyperlink" Target="https://www.publicengagement.ac.uk/resources/reports-and-reviews/achieving-equity-place-based-research-report" TargetMode="External"/><Relationship Id="rId35" Type="http://schemas.openxmlformats.org/officeDocument/2006/relationships/hyperlink" Target="https://www.publicengagement.ac.uk/resources/guide/partnership-cycle" TargetMode="External"/><Relationship Id="rId43" Type="http://schemas.openxmlformats.org/officeDocument/2006/relationships/hyperlink" Target="https://www.publicengagement.ac.uk/resources/reports-and-reviews/pathways-culture-change" TargetMode="External"/><Relationship Id="rId48" Type="http://schemas.openxmlformats.org/officeDocument/2006/relationships/hyperlink" Target="https://www.designcouncil.org.uk/resources/the-double-diamond/"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ogdentrust.com/wp-content/uploads/2025/11/Leadership-in-OPE.pdf" TargetMode="External"/><Relationship Id="rId25" Type="http://schemas.openxmlformats.org/officeDocument/2006/relationships/hyperlink" Target="https://www.publicengagement.ac.uk/resources/collections/high-quality-engagement-resources" TargetMode="External"/><Relationship Id="rId33" Type="http://schemas.openxmlformats.org/officeDocument/2006/relationships/hyperlink" Target="https://www.publicengagement.ac.uk/resources/report/guide-working-local-communities" TargetMode="External"/><Relationship Id="rId38" Type="http://schemas.openxmlformats.org/officeDocument/2006/relationships/hyperlink" Target="https://www.publicengagement.ac.uk/resources/tutorials/evaluation-101" TargetMode="External"/><Relationship Id="rId46" Type="http://schemas.openxmlformats.org/officeDocument/2006/relationships/hyperlink" Target="https://publicinterest.org.uk/TestingGuide.pdf" TargetMode="External"/><Relationship Id="rId20" Type="http://schemas.openxmlformats.org/officeDocument/2006/relationships/hyperlink" Target="https://docs.google.com/spreadsheets/d/1-uZ3ysMQ7M7poo4TUMxpHzbib2F4GFtR/edit?usp=sharing&amp;ouid=110468176199514077633&amp;rtpof=true&amp;sd=true" TargetMode="External"/><Relationship Id="rId41" Type="http://schemas.openxmlformats.org/officeDocument/2006/relationships/hyperlink" Target="https://www.publicengagement.ac.uk/resources/guide/assess-your-institutional-culture-introducing-edge-tool" TargetMode="External"/><Relationship Id="rId1" Type="http://schemas.openxmlformats.org/officeDocument/2006/relationships/customXml" Target="../customXml/item1.xml"/><Relationship Id="rId6" Type="http://schemas.openxmlformats.org/officeDocument/2006/relationships/numbering" Target="numbering.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Example</a:t>
            </a:r>
            <a:r>
              <a:rPr lang="en-GB" baseline="0"/>
              <a:t> </a:t>
            </a:r>
            <a:r>
              <a:rPr lang="en-GB"/>
              <a:t>Capability</a:t>
            </a:r>
            <a:r>
              <a:rPr lang="en-GB" baseline="0"/>
              <a:t> Maturity Spider Diagram</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manualLayout>
          <c:layoutTarget val="inner"/>
          <c:xMode val="edge"/>
          <c:yMode val="edge"/>
          <c:x val="0.27371809564208965"/>
          <c:y val="0.24539614127181469"/>
          <c:w val="0.41211437528510125"/>
          <c:h val="0.64347690749182673"/>
        </c:manualLayout>
      </c:layout>
      <c:radarChart>
        <c:radarStyle val="marker"/>
        <c:varyColors val="0"/>
        <c:ser>
          <c:idx val="0"/>
          <c:order val="0"/>
          <c:tx>
            <c:strRef>
              <c:f>Sheet1!$B$1:$B$2</c:f>
              <c:strCache>
                <c:ptCount val="2"/>
                <c:pt idx="1">
                  <c:v>Where are your/your teams skills now?</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Sheet1!$A$3:$A$8</c:f>
              <c:strCache>
                <c:ptCount val="6"/>
                <c:pt idx="0">
                  <c:v>Engagement design, facilitation and co-creation</c:v>
                </c:pt>
                <c:pt idx="1">
                  <c:v>Ethics, inclusion, duty of care and quality</c:v>
                </c:pt>
                <c:pt idx="2">
                  <c:v>Partnership, community and relationship management</c:v>
                </c:pt>
                <c:pt idx="3">
                  <c:v>Evidence, evaluation, learning &amp; knowledge sharing</c:v>
                </c:pt>
                <c:pt idx="4">
                  <c:v>Strategic insight, governance and culture change</c:v>
                </c:pt>
                <c:pt idx="5">
                  <c:v>Operational delivery, communications &amp; service design</c:v>
                </c:pt>
              </c:strCache>
            </c:strRef>
          </c:cat>
          <c:val>
            <c:numRef>
              <c:f>Sheet1!$B$3:$B$8</c:f>
              <c:numCache>
                <c:formatCode>General</c:formatCode>
                <c:ptCount val="6"/>
                <c:pt idx="0">
                  <c:v>1</c:v>
                </c:pt>
                <c:pt idx="1">
                  <c:v>4</c:v>
                </c:pt>
                <c:pt idx="2">
                  <c:v>1</c:v>
                </c:pt>
                <c:pt idx="3">
                  <c:v>2</c:v>
                </c:pt>
                <c:pt idx="4">
                  <c:v>3</c:v>
                </c:pt>
                <c:pt idx="5">
                  <c:v>1</c:v>
                </c:pt>
              </c:numCache>
            </c:numRef>
          </c:val>
          <c:extLst>
            <c:ext xmlns:c16="http://schemas.microsoft.com/office/drawing/2014/chart" uri="{C3380CC4-5D6E-409C-BE32-E72D297353CC}">
              <c16:uniqueId val="{00000000-CAD6-4C32-AAC0-BE12E672E2CF}"/>
            </c:ext>
          </c:extLst>
        </c:ser>
        <c:ser>
          <c:idx val="1"/>
          <c:order val="1"/>
          <c:tx>
            <c:strRef>
              <c:f>Sheet1!$C$1:$C$2</c:f>
              <c:strCache>
                <c:ptCount val="2"/>
                <c:pt idx="1">
                  <c:v>Where would you like your/your team's skills to develop to?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Sheet1!$A$3:$A$8</c:f>
              <c:strCache>
                <c:ptCount val="6"/>
                <c:pt idx="0">
                  <c:v>Engagement design, facilitation and co-creation</c:v>
                </c:pt>
                <c:pt idx="1">
                  <c:v>Ethics, inclusion, duty of care and quality</c:v>
                </c:pt>
                <c:pt idx="2">
                  <c:v>Partnership, community and relationship management</c:v>
                </c:pt>
                <c:pt idx="3">
                  <c:v>Evidence, evaluation, learning &amp; knowledge sharing</c:v>
                </c:pt>
                <c:pt idx="4">
                  <c:v>Strategic insight, governance and culture change</c:v>
                </c:pt>
                <c:pt idx="5">
                  <c:v>Operational delivery, communications &amp; service design</c:v>
                </c:pt>
              </c:strCache>
            </c:strRef>
          </c:cat>
          <c:val>
            <c:numRef>
              <c:f>Sheet1!$C$3:$C$8</c:f>
              <c:numCache>
                <c:formatCode>General</c:formatCode>
                <c:ptCount val="6"/>
                <c:pt idx="0">
                  <c:v>4</c:v>
                </c:pt>
                <c:pt idx="1">
                  <c:v>4</c:v>
                </c:pt>
                <c:pt idx="2">
                  <c:v>2</c:v>
                </c:pt>
                <c:pt idx="3">
                  <c:v>4</c:v>
                </c:pt>
                <c:pt idx="4">
                  <c:v>3</c:v>
                </c:pt>
                <c:pt idx="5">
                  <c:v>3</c:v>
                </c:pt>
              </c:numCache>
            </c:numRef>
          </c:val>
          <c:extLst>
            <c:ext xmlns:c16="http://schemas.microsoft.com/office/drawing/2014/chart" uri="{C3380CC4-5D6E-409C-BE32-E72D297353CC}">
              <c16:uniqueId val="{00000001-CAD6-4C32-AAC0-BE12E672E2CF}"/>
            </c:ext>
          </c:extLst>
        </c:ser>
        <c:dLbls>
          <c:showLegendKey val="0"/>
          <c:showVal val="0"/>
          <c:showCatName val="0"/>
          <c:showSerName val="0"/>
          <c:showPercent val="0"/>
          <c:showBubbleSize val="0"/>
        </c:dLbls>
        <c:axId val="1154911295"/>
        <c:axId val="1154916095"/>
      </c:radarChart>
      <c:catAx>
        <c:axId val="1154911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154916095"/>
        <c:crosses val="autoZero"/>
        <c:auto val="1"/>
        <c:lblAlgn val="ctr"/>
        <c:lblOffset val="100"/>
        <c:noMultiLvlLbl val="0"/>
      </c:catAx>
      <c:valAx>
        <c:axId val="11549160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4911295"/>
        <c:crosses val="autoZero"/>
        <c:crossBetween val="between"/>
        <c:majorUnit val="1"/>
        <c:minorUnit val="1"/>
      </c:valAx>
      <c:spPr>
        <a:noFill/>
        <a:ln>
          <a:noFill/>
        </a:ln>
        <a:effectLst/>
      </c:spPr>
    </c:plotArea>
    <c:legend>
      <c:legendPos val="t"/>
      <c:layout>
        <c:manualLayout>
          <c:xMode val="edge"/>
          <c:yMode val="edge"/>
          <c:x val="0.23256646159310018"/>
          <c:y val="0.1000331546912101"/>
          <c:w val="0.54818884151042635"/>
          <c:h val="9.09359487958742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407D90B344FE44873A9765D421DFFD" ma:contentTypeVersion="25" ma:contentTypeDescription="Create a new document." ma:contentTypeScope="" ma:versionID="7b450b9850b802b7d58c1316c954772b">
  <xsd:schema xmlns:xsd="http://www.w3.org/2001/XMLSchema" xmlns:xs="http://www.w3.org/2001/XMLSchema" xmlns:p="http://schemas.microsoft.com/office/2006/metadata/properties" xmlns:ns1="http://schemas.microsoft.com/sharepoint/v3" xmlns:ns2="875d57ca-3133-443f-87a2-97f0a984166a" xmlns:ns3="9a5811f8-5d62-4bce-8910-2d2f11a66dad" targetNamespace="http://schemas.microsoft.com/office/2006/metadata/properties" ma:root="true" ma:fieldsID="ff0b0ac169ef2062d1441c5480a17e21" ns1:_="" ns2:_="" ns3:_="">
    <xsd:import namespace="http://schemas.microsoft.com/sharepoint/v3"/>
    <xsd:import namespace="875d57ca-3133-443f-87a2-97f0a984166a"/>
    <xsd:import namespace="9a5811f8-5d62-4bce-8910-2d2f11a66da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Location" minOccurs="0"/>
                <xsd:element ref="ns2:SharedWithUsers" minOccurs="0"/>
                <xsd:element ref="ns2:SharedWithDetails"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5d57ca-3133-443f-87a2-97f0a984166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a44f8e5d-c6fb-441c-b0ca-5e96712e9a59}" ma:internalName="TaxCatchAll" ma:showField="CatchAllData" ma:web="875d57ca-3133-443f-87a2-97f0a98416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5811f8-5d62-4bce-8910-2d2f11a66da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2edd95a-f8c2-4715-9b78-af595b67b1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75d57ca-3133-443f-87a2-97f0a984166a">HKHS3QP6KEVV-1022251051-32918</_dlc_DocId>
    <_ip_UnifiedCompliancePolicyUIAction xmlns="http://schemas.microsoft.com/sharepoint/v3" xsi:nil="true"/>
    <_dlc_DocIdUrl xmlns="875d57ca-3133-443f-87a2-97f0a984166a">
      <Url>https://uweacuk.sharepoint.com/teams/nccpe/_layouts/15/DocIdRedir.aspx?ID=HKHS3QP6KEVV-1022251051-32918</Url>
      <Description>HKHS3QP6KEVV-1022251051-32918</Description>
    </_dlc_DocIdUrl>
    <_ip_UnifiedCompliancePolicyProperties xmlns="http://schemas.microsoft.com/sharepoint/v3" xsi:nil="true"/>
    <lcf76f155ced4ddcb4097134ff3c332f xmlns="9a5811f8-5d62-4bce-8910-2d2f11a66dad">
      <Terms xmlns="http://schemas.microsoft.com/office/infopath/2007/PartnerControls"/>
    </lcf76f155ced4ddcb4097134ff3c332f>
    <TaxCatchAll xmlns="875d57ca-3133-443f-87a2-97f0a984166a"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934DB47-9693-4E4B-B4BC-E0D05EC7986C}">
  <ds:schemaRefs>
    <ds:schemaRef ds:uri="http://schemas.microsoft.com/sharepoint/v3/contenttype/forms"/>
  </ds:schemaRefs>
</ds:datastoreItem>
</file>

<file path=customXml/itemProps2.xml><?xml version="1.0" encoding="utf-8"?>
<ds:datastoreItem xmlns:ds="http://schemas.openxmlformats.org/officeDocument/2006/customXml" ds:itemID="{86C70899-A2D7-49EF-A676-3F148C37E7F8}">
  <ds:schemaRefs>
    <ds:schemaRef ds:uri="http://schemas.openxmlformats.org/officeDocument/2006/bibliography"/>
  </ds:schemaRefs>
</ds:datastoreItem>
</file>

<file path=customXml/itemProps3.xml><?xml version="1.0" encoding="utf-8"?>
<ds:datastoreItem xmlns:ds="http://schemas.openxmlformats.org/officeDocument/2006/customXml" ds:itemID="{E30E04E6-DED7-4CBD-A8D2-EA0C808BE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5d57ca-3133-443f-87a2-97f0a984166a"/>
    <ds:schemaRef ds:uri="9a5811f8-5d62-4bce-8910-2d2f11a66d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521864-31B3-43DF-8C01-4A19BC3B320F}">
  <ds:schemaRefs>
    <ds:schemaRef ds:uri="http://schemas.microsoft.com/office/2006/metadata/properties"/>
    <ds:schemaRef ds:uri="http://schemas.microsoft.com/office/infopath/2007/PartnerControls"/>
    <ds:schemaRef ds:uri="875d57ca-3133-443f-87a2-97f0a984166a"/>
    <ds:schemaRef ds:uri="http://schemas.microsoft.com/sharepoint/v3"/>
    <ds:schemaRef ds:uri="9a5811f8-5d62-4bce-8910-2d2f11a66dad"/>
  </ds:schemaRefs>
</ds:datastoreItem>
</file>

<file path=customXml/itemProps5.xml><?xml version="1.0" encoding="utf-8"?>
<ds:datastoreItem xmlns:ds="http://schemas.openxmlformats.org/officeDocument/2006/customXml" ds:itemID="{5C9DED01-56DF-4889-A25D-C1ACEB90DF18}">
  <ds:schemaRefs>
    <ds:schemaRef ds:uri="http://schemas.microsoft.com/sharepoint/events"/>
  </ds:schemaRefs>
</ds:datastoreItem>
</file>

<file path=docMetadata/LabelInfo.xml><?xml version="1.0" encoding="utf-8"?>
<clbl:labelList xmlns:clbl="http://schemas.microsoft.com/office/2020/mipLabelMetadata">
  <clbl:label id="{fc0de803-e079-4d4f-96bc-6f3b3b6923e3}" enabled="1" method="Privileged" siteId="{07ef1208-413c-4b5e-9cdd-64ef305754f0}" removed="0"/>
</clbl:labelList>
</file>

<file path=docProps/app.xml><?xml version="1.0" encoding="utf-8"?>
<Properties xmlns="http://schemas.openxmlformats.org/officeDocument/2006/extended-properties" xmlns:vt="http://schemas.openxmlformats.org/officeDocument/2006/docPropsVTypes">
  <Template>Normal</Template>
  <TotalTime>8165</TotalTime>
  <Pages>43</Pages>
  <Words>6449</Words>
  <Characters>41599</Characters>
  <Application>Microsoft Office Word</Application>
  <DocSecurity>0</DocSecurity>
  <Lines>1808</Lines>
  <Paragraphs>873</Paragraphs>
  <ScaleCrop>false</ScaleCrop>
  <HeadingPairs>
    <vt:vector size="2" baseType="variant">
      <vt:variant>
        <vt:lpstr>Title</vt:lpstr>
      </vt:variant>
      <vt:variant>
        <vt:i4>1</vt:i4>
      </vt:variant>
    </vt:vector>
  </HeadingPairs>
  <TitlesOfParts>
    <vt:vector size="1" baseType="lpstr">
      <vt:lpstr/>
    </vt:vector>
  </TitlesOfParts>
  <Company>UWE Bristol</Company>
  <LinksUpToDate>false</LinksUpToDate>
  <CharactersWithSpaces>47175</CharactersWithSpaces>
  <SharedDoc>false</SharedDoc>
  <HLinks>
    <vt:vector size="336" baseType="variant">
      <vt:variant>
        <vt:i4>3866730</vt:i4>
      </vt:variant>
      <vt:variant>
        <vt:i4>210</vt:i4>
      </vt:variant>
      <vt:variant>
        <vt:i4>0</vt:i4>
      </vt:variant>
      <vt:variant>
        <vt:i4>5</vt:i4>
      </vt:variant>
      <vt:variant>
        <vt:lpwstr>https://www.designcouncil.org.uk/resources/the-double-diamond/</vt:lpwstr>
      </vt:variant>
      <vt:variant>
        <vt:lpwstr/>
      </vt:variant>
      <vt:variant>
        <vt:i4>2556010</vt:i4>
      </vt:variant>
      <vt:variant>
        <vt:i4>207</vt:i4>
      </vt:variant>
      <vt:variant>
        <vt:i4>0</vt:i4>
      </vt:variant>
      <vt:variant>
        <vt:i4>5</vt:i4>
      </vt:variant>
      <vt:variant>
        <vt:lpwstr>https://publicinterest.org.uk/download/values/Common Cause Handbook.pdf</vt:lpwstr>
      </vt:variant>
      <vt:variant>
        <vt:lpwstr/>
      </vt:variant>
      <vt:variant>
        <vt:i4>2162796</vt:i4>
      </vt:variant>
      <vt:variant>
        <vt:i4>204</vt:i4>
      </vt:variant>
      <vt:variant>
        <vt:i4>0</vt:i4>
      </vt:variant>
      <vt:variant>
        <vt:i4>5</vt:i4>
      </vt:variant>
      <vt:variant>
        <vt:lpwstr>https://publicinterest.org.uk/TestingGuide.pdf</vt:lpwstr>
      </vt:variant>
      <vt:variant>
        <vt:lpwstr/>
      </vt:variant>
      <vt:variant>
        <vt:i4>4194313</vt:i4>
      </vt:variant>
      <vt:variant>
        <vt:i4>201</vt:i4>
      </vt:variant>
      <vt:variant>
        <vt:i4>0</vt:i4>
      </vt:variant>
      <vt:variant>
        <vt:i4>5</vt:i4>
      </vt:variant>
      <vt:variant>
        <vt:lpwstr>https://www.open.edu/openlearn/money-business/project-governance-and-project-management-office-pmo/content-section-0</vt:lpwstr>
      </vt:variant>
      <vt:variant>
        <vt:lpwstr/>
      </vt:variant>
      <vt:variant>
        <vt:i4>393290</vt:i4>
      </vt:variant>
      <vt:variant>
        <vt:i4>198</vt:i4>
      </vt:variant>
      <vt:variant>
        <vt:i4>0</vt:i4>
      </vt:variant>
      <vt:variant>
        <vt:i4>5</vt:i4>
      </vt:variant>
      <vt:variant>
        <vt:lpwstr>https://www.open.edu/openlearn/money-business/leadership-management/project-management-the-start-the-project-journey/content-section-0?active-tab=description-tab</vt:lpwstr>
      </vt:variant>
      <vt:variant>
        <vt:lpwstr/>
      </vt:variant>
      <vt:variant>
        <vt:i4>458845</vt:i4>
      </vt:variant>
      <vt:variant>
        <vt:i4>195</vt:i4>
      </vt:variant>
      <vt:variant>
        <vt:i4>0</vt:i4>
      </vt:variant>
      <vt:variant>
        <vt:i4>5</vt:i4>
      </vt:variant>
      <vt:variant>
        <vt:lpwstr>https://www.publicengagement.ac.uk/resources/reports-and-reviews/pathways-culture-change</vt:lpwstr>
      </vt:variant>
      <vt:variant>
        <vt:lpwstr/>
      </vt:variant>
      <vt:variant>
        <vt:i4>2490476</vt:i4>
      </vt:variant>
      <vt:variant>
        <vt:i4>192</vt:i4>
      </vt:variant>
      <vt:variant>
        <vt:i4>0</vt:i4>
      </vt:variant>
      <vt:variant>
        <vt:i4>5</vt:i4>
      </vt:variant>
      <vt:variant>
        <vt:lpwstr>https://www.publicengagement.ac.uk/resources/briefing/understanding-culture-change</vt:lpwstr>
      </vt:variant>
      <vt:variant>
        <vt:lpwstr/>
      </vt:variant>
      <vt:variant>
        <vt:i4>6553639</vt:i4>
      </vt:variant>
      <vt:variant>
        <vt:i4>189</vt:i4>
      </vt:variant>
      <vt:variant>
        <vt:i4>0</vt:i4>
      </vt:variant>
      <vt:variant>
        <vt:i4>5</vt:i4>
      </vt:variant>
      <vt:variant>
        <vt:lpwstr>https://www.publicengagement.ac.uk/resources/guide/assess-your-institutional-culture-introducing-edge-tool</vt:lpwstr>
      </vt:variant>
      <vt:variant>
        <vt:lpwstr/>
      </vt:variant>
      <vt:variant>
        <vt:i4>6225925</vt:i4>
      </vt:variant>
      <vt:variant>
        <vt:i4>186</vt:i4>
      </vt:variant>
      <vt:variant>
        <vt:i4>0</vt:i4>
      </vt:variant>
      <vt:variant>
        <vt:i4>5</vt:i4>
      </vt:variant>
      <vt:variant>
        <vt:lpwstr>https://www.betterevaluation.org/</vt:lpwstr>
      </vt:variant>
      <vt:variant>
        <vt:lpwstr/>
      </vt:variant>
      <vt:variant>
        <vt:i4>8126575</vt:i4>
      </vt:variant>
      <vt:variant>
        <vt:i4>183</vt:i4>
      </vt:variant>
      <vt:variant>
        <vt:i4>0</vt:i4>
      </vt:variant>
      <vt:variant>
        <vt:i4>5</vt:i4>
      </vt:variant>
      <vt:variant>
        <vt:lpwstr>https://creativeevaluation.com/</vt:lpwstr>
      </vt:variant>
      <vt:variant>
        <vt:lpwstr/>
      </vt:variant>
      <vt:variant>
        <vt:i4>1966085</vt:i4>
      </vt:variant>
      <vt:variant>
        <vt:i4>180</vt:i4>
      </vt:variant>
      <vt:variant>
        <vt:i4>0</vt:i4>
      </vt:variant>
      <vt:variant>
        <vt:i4>5</vt:i4>
      </vt:variant>
      <vt:variant>
        <vt:lpwstr>https://www.publicengagement.ac.uk/resources/tutorials/evaluation-101</vt:lpwstr>
      </vt:variant>
      <vt:variant>
        <vt:lpwstr/>
      </vt:variant>
      <vt:variant>
        <vt:i4>1048659</vt:i4>
      </vt:variant>
      <vt:variant>
        <vt:i4>177</vt:i4>
      </vt:variant>
      <vt:variant>
        <vt:i4>0</vt:i4>
      </vt:variant>
      <vt:variant>
        <vt:i4>5</vt:i4>
      </vt:variant>
      <vt:variant>
        <vt:lpwstr>https://www.publicengagement.ac.uk/resources/guide/quick-guide-evaluation</vt:lpwstr>
      </vt:variant>
      <vt:variant>
        <vt:lpwstr/>
      </vt:variant>
      <vt:variant>
        <vt:i4>4063265</vt:i4>
      </vt:variant>
      <vt:variant>
        <vt:i4>174</vt:i4>
      </vt:variant>
      <vt:variant>
        <vt:i4>0</vt:i4>
      </vt:variant>
      <vt:variant>
        <vt:i4>5</vt:i4>
      </vt:variant>
      <vt:variant>
        <vt:lpwstr>https://civicuniversitynetwork.co.uk/resources/place-navigator/</vt:lpwstr>
      </vt:variant>
      <vt:variant>
        <vt:lpwstr/>
      </vt:variant>
      <vt:variant>
        <vt:i4>65556</vt:i4>
      </vt:variant>
      <vt:variant>
        <vt:i4>171</vt:i4>
      </vt:variant>
      <vt:variant>
        <vt:i4>0</vt:i4>
      </vt:variant>
      <vt:variant>
        <vt:i4>5</vt:i4>
      </vt:variant>
      <vt:variant>
        <vt:lpwstr>https://www.publicengagement.ac.uk/resources/guide/partnership-cycle</vt:lpwstr>
      </vt:variant>
      <vt:variant>
        <vt:lpwstr/>
      </vt:variant>
      <vt:variant>
        <vt:i4>393288</vt:i4>
      </vt:variant>
      <vt:variant>
        <vt:i4>168</vt:i4>
      </vt:variant>
      <vt:variant>
        <vt:i4>0</vt:i4>
      </vt:variant>
      <vt:variant>
        <vt:i4>5</vt:i4>
      </vt:variant>
      <vt:variant>
        <vt:lpwstr>https://www.publicengagement.ac.uk/resources/tutorials/principles-partnership-working</vt:lpwstr>
      </vt:variant>
      <vt:variant>
        <vt:lpwstr/>
      </vt:variant>
      <vt:variant>
        <vt:i4>7536766</vt:i4>
      </vt:variant>
      <vt:variant>
        <vt:i4>165</vt:i4>
      </vt:variant>
      <vt:variant>
        <vt:i4>0</vt:i4>
      </vt:variant>
      <vt:variant>
        <vt:i4>5</vt:i4>
      </vt:variant>
      <vt:variant>
        <vt:lpwstr>https://www.publicengagement.ac.uk/resources/report/guide-working-local-communities</vt:lpwstr>
      </vt:variant>
      <vt:variant>
        <vt:lpwstr/>
      </vt:variant>
      <vt:variant>
        <vt:i4>4915286</vt:i4>
      </vt:variant>
      <vt:variant>
        <vt:i4>162</vt:i4>
      </vt:variant>
      <vt:variant>
        <vt:i4>0</vt:i4>
      </vt:variant>
      <vt:variant>
        <vt:i4>5</vt:i4>
      </vt:variant>
      <vt:variant>
        <vt:lpwstr>https://www.socsci.ox.ac.uk/rkeei</vt:lpwstr>
      </vt:variant>
      <vt:variant>
        <vt:lpwstr/>
      </vt:variant>
      <vt:variant>
        <vt:i4>7340146</vt:i4>
      </vt:variant>
      <vt:variant>
        <vt:i4>159</vt:i4>
      </vt:variant>
      <vt:variant>
        <vt:i4>0</vt:i4>
      </vt:variant>
      <vt:variant>
        <vt:i4>5</vt:i4>
      </vt:variant>
      <vt:variant>
        <vt:lpwstr>https://ukrio.org/ukrio-resources/equality-diversity-and-inclusion/</vt:lpwstr>
      </vt:variant>
      <vt:variant>
        <vt:lpwstr/>
      </vt:variant>
      <vt:variant>
        <vt:i4>5701703</vt:i4>
      </vt:variant>
      <vt:variant>
        <vt:i4>156</vt:i4>
      </vt:variant>
      <vt:variant>
        <vt:i4>0</vt:i4>
      </vt:variant>
      <vt:variant>
        <vt:i4>5</vt:i4>
      </vt:variant>
      <vt:variant>
        <vt:lpwstr>https://www.publicengagement.ac.uk/resources/reports-and-reviews/achieving-equity-place-based-research-report</vt:lpwstr>
      </vt:variant>
      <vt:variant>
        <vt:lpwstr/>
      </vt:variant>
      <vt:variant>
        <vt:i4>4259932</vt:i4>
      </vt:variant>
      <vt:variant>
        <vt:i4>153</vt:i4>
      </vt:variant>
      <vt:variant>
        <vt:i4>0</vt:i4>
      </vt:variant>
      <vt:variant>
        <vt:i4>5</vt:i4>
      </vt:variant>
      <vt:variant>
        <vt:lpwstr>https://www.publicengagement.ac.uk/resources/practical-tools/accessible-and-inclusive-practice-guidelines</vt:lpwstr>
      </vt:variant>
      <vt:variant>
        <vt:lpwstr/>
      </vt:variant>
      <vt:variant>
        <vt:i4>2293885</vt:i4>
      </vt:variant>
      <vt:variant>
        <vt:i4>150</vt:i4>
      </vt:variant>
      <vt:variant>
        <vt:i4>0</vt:i4>
      </vt:variant>
      <vt:variant>
        <vt:i4>5</vt:i4>
      </vt:variant>
      <vt:variant>
        <vt:lpwstr>https://www.publicengagement.ac.uk/resources/guide/community-based-participatory-research-guide-ethical-principles-and-practice</vt:lpwstr>
      </vt:variant>
      <vt:variant>
        <vt:lpwstr/>
      </vt:variant>
      <vt:variant>
        <vt:i4>4653151</vt:i4>
      </vt:variant>
      <vt:variant>
        <vt:i4>147</vt:i4>
      </vt:variant>
      <vt:variant>
        <vt:i4>0</vt:i4>
      </vt:variant>
      <vt:variant>
        <vt:i4>5</vt:i4>
      </vt:variant>
      <vt:variant>
        <vt:lpwstr>https://www.involve.org.uk/resources/methods</vt:lpwstr>
      </vt:variant>
      <vt:variant>
        <vt:lpwstr/>
      </vt:variant>
      <vt:variant>
        <vt:i4>4521984</vt:i4>
      </vt:variant>
      <vt:variant>
        <vt:i4>144</vt:i4>
      </vt:variant>
      <vt:variant>
        <vt:i4>0</vt:i4>
      </vt:variant>
      <vt:variant>
        <vt:i4>5</vt:i4>
      </vt:variant>
      <vt:variant>
        <vt:lpwstr>https://www.participatorymethods.org/</vt:lpwstr>
      </vt:variant>
      <vt:variant>
        <vt:lpwstr/>
      </vt:variant>
      <vt:variant>
        <vt:i4>7733351</vt:i4>
      </vt:variant>
      <vt:variant>
        <vt:i4>141</vt:i4>
      </vt:variant>
      <vt:variant>
        <vt:i4>0</vt:i4>
      </vt:variant>
      <vt:variant>
        <vt:i4>5</vt:i4>
      </vt:variant>
      <vt:variant>
        <vt:lpwstr>https://www.publicengagement.ac.uk/resources/collections/high-quality-engagement-resources</vt:lpwstr>
      </vt:variant>
      <vt:variant>
        <vt:lpwstr/>
      </vt:variant>
      <vt:variant>
        <vt:i4>7340082</vt:i4>
      </vt:variant>
      <vt:variant>
        <vt:i4>138</vt:i4>
      </vt:variant>
      <vt:variant>
        <vt:i4>0</vt:i4>
      </vt:variant>
      <vt:variant>
        <vt:i4>5</vt:i4>
      </vt:variant>
      <vt:variant>
        <vt:lpwstr>https://www.publicengagement.ac.uk/resources/tutorials/high-quality-engagement-101</vt:lpwstr>
      </vt:variant>
      <vt:variant>
        <vt:lpwstr/>
      </vt:variant>
      <vt:variant>
        <vt:i4>7012466</vt:i4>
      </vt:variant>
      <vt:variant>
        <vt:i4>135</vt:i4>
      </vt:variant>
      <vt:variant>
        <vt:i4>0</vt:i4>
      </vt:variant>
      <vt:variant>
        <vt:i4>5</vt:i4>
      </vt:variant>
      <vt:variant>
        <vt:lpwstr>https://www.publicengagement.ac.uk/quality-practice</vt:lpwstr>
      </vt:variant>
      <vt:variant>
        <vt:lpwstr/>
      </vt:variant>
      <vt:variant>
        <vt:i4>1966085</vt:i4>
      </vt:variant>
      <vt:variant>
        <vt:i4>132</vt:i4>
      </vt:variant>
      <vt:variant>
        <vt:i4>0</vt:i4>
      </vt:variant>
      <vt:variant>
        <vt:i4>5</vt:i4>
      </vt:variant>
      <vt:variant>
        <vt:lpwstr>https://www.publicengagement.ac.uk/resources/tutorials/evaluation-101</vt:lpwstr>
      </vt:variant>
      <vt:variant>
        <vt:lpwstr/>
      </vt:variant>
      <vt:variant>
        <vt:i4>5242977</vt:i4>
      </vt:variant>
      <vt:variant>
        <vt:i4>129</vt:i4>
      </vt:variant>
      <vt:variant>
        <vt:i4>0</vt:i4>
      </vt:variant>
      <vt:variant>
        <vt:i4>5</vt:i4>
      </vt:variant>
      <vt:variant>
        <vt:lpwstr/>
      </vt:variant>
      <vt:variant>
        <vt:lpwstr>_Levels_of_maturity</vt:lpwstr>
      </vt:variant>
      <vt:variant>
        <vt:i4>4390975</vt:i4>
      </vt:variant>
      <vt:variant>
        <vt:i4>126</vt:i4>
      </vt:variant>
      <vt:variant>
        <vt:i4>0</vt:i4>
      </vt:variant>
      <vt:variant>
        <vt:i4>5</vt:i4>
      </vt:variant>
      <vt:variant>
        <vt:lpwstr/>
      </vt:variant>
      <vt:variant>
        <vt:lpwstr>_2.2_Maturity_Matrices</vt:lpwstr>
      </vt:variant>
      <vt:variant>
        <vt:i4>2162737</vt:i4>
      </vt:variant>
      <vt:variant>
        <vt:i4>123</vt:i4>
      </vt:variant>
      <vt:variant>
        <vt:i4>0</vt:i4>
      </vt:variant>
      <vt:variant>
        <vt:i4>5</vt:i4>
      </vt:variant>
      <vt:variant>
        <vt:lpwstr>https://docs.google.com/spreadsheets/d/1-uZ3ysMQ7M7poo4TUMxpHzbib2F4GFtR/edit?usp=sharing&amp;ouid=110468176199514077633&amp;rtpof=true&amp;sd=true</vt:lpwstr>
      </vt:variant>
      <vt:variant>
        <vt:lpwstr/>
      </vt:variant>
      <vt:variant>
        <vt:i4>6094901</vt:i4>
      </vt:variant>
      <vt:variant>
        <vt:i4>120</vt:i4>
      </vt:variant>
      <vt:variant>
        <vt:i4>0</vt:i4>
      </vt:variant>
      <vt:variant>
        <vt:i4>5</vt:i4>
      </vt:variant>
      <vt:variant>
        <vt:lpwstr/>
      </vt:variant>
      <vt:variant>
        <vt:lpwstr>_Operational_Delivery,_Comms</vt:lpwstr>
      </vt:variant>
      <vt:variant>
        <vt:i4>4718651</vt:i4>
      </vt:variant>
      <vt:variant>
        <vt:i4>117</vt:i4>
      </vt:variant>
      <vt:variant>
        <vt:i4>0</vt:i4>
      </vt:variant>
      <vt:variant>
        <vt:i4>5</vt:i4>
      </vt:variant>
      <vt:variant>
        <vt:lpwstr/>
      </vt:variant>
      <vt:variant>
        <vt:lpwstr>_Strategic_Insight,_Governance</vt:lpwstr>
      </vt:variant>
      <vt:variant>
        <vt:i4>5701667</vt:i4>
      </vt:variant>
      <vt:variant>
        <vt:i4>114</vt:i4>
      </vt:variant>
      <vt:variant>
        <vt:i4>0</vt:i4>
      </vt:variant>
      <vt:variant>
        <vt:i4>5</vt:i4>
      </vt:variant>
      <vt:variant>
        <vt:lpwstr/>
      </vt:variant>
      <vt:variant>
        <vt:lpwstr>_Evidence,_Evaluation,_Learning:</vt:lpwstr>
      </vt:variant>
      <vt:variant>
        <vt:i4>1966194</vt:i4>
      </vt:variant>
      <vt:variant>
        <vt:i4>111</vt:i4>
      </vt:variant>
      <vt:variant>
        <vt:i4>0</vt:i4>
      </vt:variant>
      <vt:variant>
        <vt:i4>5</vt:i4>
      </vt:variant>
      <vt:variant>
        <vt:lpwstr/>
      </vt:variant>
      <vt:variant>
        <vt:lpwstr>_Partnership,_Community_&amp;</vt:lpwstr>
      </vt:variant>
      <vt:variant>
        <vt:i4>6881356</vt:i4>
      </vt:variant>
      <vt:variant>
        <vt:i4>108</vt:i4>
      </vt:variant>
      <vt:variant>
        <vt:i4>0</vt:i4>
      </vt:variant>
      <vt:variant>
        <vt:i4>5</vt:i4>
      </vt:variant>
      <vt:variant>
        <vt:lpwstr/>
      </vt:variant>
      <vt:variant>
        <vt:lpwstr>_Ethics,_Inclusion,_Duty</vt:lpwstr>
      </vt:variant>
      <vt:variant>
        <vt:i4>6750294</vt:i4>
      </vt:variant>
      <vt:variant>
        <vt:i4>105</vt:i4>
      </vt:variant>
      <vt:variant>
        <vt:i4>0</vt:i4>
      </vt:variant>
      <vt:variant>
        <vt:i4>5</vt:i4>
      </vt:variant>
      <vt:variant>
        <vt:lpwstr/>
      </vt:variant>
      <vt:variant>
        <vt:lpwstr>_Worksheet</vt:lpwstr>
      </vt:variant>
      <vt:variant>
        <vt:i4>7012472</vt:i4>
      </vt:variant>
      <vt:variant>
        <vt:i4>102</vt:i4>
      </vt:variant>
      <vt:variant>
        <vt:i4>0</vt:i4>
      </vt:variant>
      <vt:variant>
        <vt:i4>5</vt:i4>
      </vt:variant>
      <vt:variant>
        <vt:lpwstr>https://www.ogdentrust.com/wp-content/uploads/2025/11/Leadership-in-OPE.pdf</vt:lpwstr>
      </vt:variant>
      <vt:variant>
        <vt:lpwstr/>
      </vt:variant>
      <vt:variant>
        <vt:i4>524379</vt:i4>
      </vt:variant>
      <vt:variant>
        <vt:i4>99</vt:i4>
      </vt:variant>
      <vt:variant>
        <vt:i4>0</vt:i4>
      </vt:variant>
      <vt:variant>
        <vt:i4>5</vt:i4>
      </vt:variant>
      <vt:variant>
        <vt:lpwstr>https://www.publicengagement.ac.uk/resources/tools-and-frameworks/leading-public-engagement-lens-vitae-researcher-development</vt:lpwstr>
      </vt:variant>
      <vt:variant>
        <vt:lpwstr/>
      </vt:variant>
      <vt:variant>
        <vt:i4>7995427</vt:i4>
      </vt:variant>
      <vt:variant>
        <vt:i4>96</vt:i4>
      </vt:variant>
      <vt:variant>
        <vt:i4>0</vt:i4>
      </vt:variant>
      <vt:variant>
        <vt:i4>5</vt:i4>
      </vt:variant>
      <vt:variant>
        <vt:lpwstr>https://bristoluniversitypressdigital.com/view/journals/evp/14/04/article-p725.xml</vt:lpwstr>
      </vt:variant>
      <vt:variant>
        <vt:lpwstr/>
      </vt:variant>
      <vt:variant>
        <vt:i4>1245267</vt:i4>
      </vt:variant>
      <vt:variant>
        <vt:i4>93</vt:i4>
      </vt:variant>
      <vt:variant>
        <vt:i4>0</vt:i4>
      </vt:variant>
      <vt:variant>
        <vt:i4>5</vt:i4>
      </vt:variant>
      <vt:variant>
        <vt:lpwstr>https://civicuniversitynetwork.co.uk/portfolio-items/civic-capabilities-framework/?portfolioCats=80%2C95</vt:lpwstr>
      </vt:variant>
      <vt:variant>
        <vt:lpwstr/>
      </vt:variant>
      <vt:variant>
        <vt:i4>6619168</vt:i4>
      </vt:variant>
      <vt:variant>
        <vt:i4>90</vt:i4>
      </vt:variant>
      <vt:variant>
        <vt:i4>0</vt:i4>
      </vt:variant>
      <vt:variant>
        <vt:i4>5</vt:i4>
      </vt:variant>
      <vt:variant>
        <vt:lpwstr>https://www.publicengagement.ac.uk/resources/report/pep-insights-research-short-report</vt:lpwstr>
      </vt:variant>
      <vt:variant>
        <vt:lpwstr/>
      </vt:variant>
      <vt:variant>
        <vt:i4>524340</vt:i4>
      </vt:variant>
      <vt:variant>
        <vt:i4>87</vt:i4>
      </vt:variant>
      <vt:variant>
        <vt:i4>0</vt:i4>
      </vt:variant>
      <vt:variant>
        <vt:i4>5</vt:i4>
      </vt:variant>
      <vt:variant>
        <vt:lpwstr/>
      </vt:variant>
      <vt:variant>
        <vt:lpwstr>_Workbook</vt:lpwstr>
      </vt:variant>
      <vt:variant>
        <vt:i4>1441855</vt:i4>
      </vt:variant>
      <vt:variant>
        <vt:i4>80</vt:i4>
      </vt:variant>
      <vt:variant>
        <vt:i4>0</vt:i4>
      </vt:variant>
      <vt:variant>
        <vt:i4>5</vt:i4>
      </vt:variant>
      <vt:variant>
        <vt:lpwstr/>
      </vt:variant>
      <vt:variant>
        <vt:lpwstr>_Toc238734615</vt:lpwstr>
      </vt:variant>
      <vt:variant>
        <vt:i4>1441855</vt:i4>
      </vt:variant>
      <vt:variant>
        <vt:i4>74</vt:i4>
      </vt:variant>
      <vt:variant>
        <vt:i4>0</vt:i4>
      </vt:variant>
      <vt:variant>
        <vt:i4>5</vt:i4>
      </vt:variant>
      <vt:variant>
        <vt:lpwstr/>
      </vt:variant>
      <vt:variant>
        <vt:lpwstr>_Toc238734614</vt:lpwstr>
      </vt:variant>
      <vt:variant>
        <vt:i4>1441855</vt:i4>
      </vt:variant>
      <vt:variant>
        <vt:i4>68</vt:i4>
      </vt:variant>
      <vt:variant>
        <vt:i4>0</vt:i4>
      </vt:variant>
      <vt:variant>
        <vt:i4>5</vt:i4>
      </vt:variant>
      <vt:variant>
        <vt:lpwstr/>
      </vt:variant>
      <vt:variant>
        <vt:lpwstr>_Toc238734613</vt:lpwstr>
      </vt:variant>
      <vt:variant>
        <vt:i4>1441855</vt:i4>
      </vt:variant>
      <vt:variant>
        <vt:i4>62</vt:i4>
      </vt:variant>
      <vt:variant>
        <vt:i4>0</vt:i4>
      </vt:variant>
      <vt:variant>
        <vt:i4>5</vt:i4>
      </vt:variant>
      <vt:variant>
        <vt:lpwstr/>
      </vt:variant>
      <vt:variant>
        <vt:lpwstr>_Toc238734612</vt:lpwstr>
      </vt:variant>
      <vt:variant>
        <vt:i4>1441855</vt:i4>
      </vt:variant>
      <vt:variant>
        <vt:i4>56</vt:i4>
      </vt:variant>
      <vt:variant>
        <vt:i4>0</vt:i4>
      </vt:variant>
      <vt:variant>
        <vt:i4>5</vt:i4>
      </vt:variant>
      <vt:variant>
        <vt:lpwstr/>
      </vt:variant>
      <vt:variant>
        <vt:lpwstr>_Toc238734611</vt:lpwstr>
      </vt:variant>
      <vt:variant>
        <vt:i4>1507391</vt:i4>
      </vt:variant>
      <vt:variant>
        <vt:i4>50</vt:i4>
      </vt:variant>
      <vt:variant>
        <vt:i4>0</vt:i4>
      </vt:variant>
      <vt:variant>
        <vt:i4>5</vt:i4>
      </vt:variant>
      <vt:variant>
        <vt:lpwstr/>
      </vt:variant>
      <vt:variant>
        <vt:lpwstr>_Toc238734608</vt:lpwstr>
      </vt:variant>
      <vt:variant>
        <vt:i4>1507391</vt:i4>
      </vt:variant>
      <vt:variant>
        <vt:i4>44</vt:i4>
      </vt:variant>
      <vt:variant>
        <vt:i4>0</vt:i4>
      </vt:variant>
      <vt:variant>
        <vt:i4>5</vt:i4>
      </vt:variant>
      <vt:variant>
        <vt:lpwstr/>
      </vt:variant>
      <vt:variant>
        <vt:lpwstr>_Toc238734607</vt:lpwstr>
      </vt:variant>
      <vt:variant>
        <vt:i4>1507391</vt:i4>
      </vt:variant>
      <vt:variant>
        <vt:i4>38</vt:i4>
      </vt:variant>
      <vt:variant>
        <vt:i4>0</vt:i4>
      </vt:variant>
      <vt:variant>
        <vt:i4>5</vt:i4>
      </vt:variant>
      <vt:variant>
        <vt:lpwstr/>
      </vt:variant>
      <vt:variant>
        <vt:lpwstr>_Toc238734605</vt:lpwstr>
      </vt:variant>
      <vt:variant>
        <vt:i4>1507391</vt:i4>
      </vt:variant>
      <vt:variant>
        <vt:i4>32</vt:i4>
      </vt:variant>
      <vt:variant>
        <vt:i4>0</vt:i4>
      </vt:variant>
      <vt:variant>
        <vt:i4>5</vt:i4>
      </vt:variant>
      <vt:variant>
        <vt:lpwstr/>
      </vt:variant>
      <vt:variant>
        <vt:lpwstr>_Toc238734604</vt:lpwstr>
      </vt:variant>
      <vt:variant>
        <vt:i4>1507391</vt:i4>
      </vt:variant>
      <vt:variant>
        <vt:i4>26</vt:i4>
      </vt:variant>
      <vt:variant>
        <vt:i4>0</vt:i4>
      </vt:variant>
      <vt:variant>
        <vt:i4>5</vt:i4>
      </vt:variant>
      <vt:variant>
        <vt:lpwstr/>
      </vt:variant>
      <vt:variant>
        <vt:lpwstr>_Toc238734603</vt:lpwstr>
      </vt:variant>
      <vt:variant>
        <vt:i4>1507391</vt:i4>
      </vt:variant>
      <vt:variant>
        <vt:i4>20</vt:i4>
      </vt:variant>
      <vt:variant>
        <vt:i4>0</vt:i4>
      </vt:variant>
      <vt:variant>
        <vt:i4>5</vt:i4>
      </vt:variant>
      <vt:variant>
        <vt:lpwstr/>
      </vt:variant>
      <vt:variant>
        <vt:lpwstr>_Toc238734602</vt:lpwstr>
      </vt:variant>
      <vt:variant>
        <vt:i4>1507391</vt:i4>
      </vt:variant>
      <vt:variant>
        <vt:i4>14</vt:i4>
      </vt:variant>
      <vt:variant>
        <vt:i4>0</vt:i4>
      </vt:variant>
      <vt:variant>
        <vt:i4>5</vt:i4>
      </vt:variant>
      <vt:variant>
        <vt:lpwstr/>
      </vt:variant>
      <vt:variant>
        <vt:lpwstr>_Toc238734601</vt:lpwstr>
      </vt:variant>
      <vt:variant>
        <vt:i4>1507391</vt:i4>
      </vt:variant>
      <vt:variant>
        <vt:i4>8</vt:i4>
      </vt:variant>
      <vt:variant>
        <vt:i4>0</vt:i4>
      </vt:variant>
      <vt:variant>
        <vt:i4>5</vt:i4>
      </vt:variant>
      <vt:variant>
        <vt:lpwstr/>
      </vt:variant>
      <vt:variant>
        <vt:lpwstr>_Toc238734600</vt:lpwstr>
      </vt:variant>
      <vt:variant>
        <vt:i4>1966140</vt:i4>
      </vt:variant>
      <vt:variant>
        <vt:i4>2</vt:i4>
      </vt:variant>
      <vt:variant>
        <vt:i4>0</vt:i4>
      </vt:variant>
      <vt:variant>
        <vt:i4>5</vt:i4>
      </vt:variant>
      <vt:variant>
        <vt:lpwstr/>
      </vt:variant>
      <vt:variant>
        <vt:lpwstr>_Toc238734597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Moss</dc:creator>
  <cp:keywords/>
  <dc:description/>
  <cp:lastModifiedBy>Hannah Moss</cp:lastModifiedBy>
  <cp:revision>1342</cp:revision>
  <dcterms:created xsi:type="dcterms:W3CDTF">2026-08-14T03:20:00Z</dcterms:created>
  <dcterms:modified xsi:type="dcterms:W3CDTF">2026-09-08T13:44:00Z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0x01010001407D90B344FE44873A9765D421DFFD</vt:lpwstr>
  </property>
  <property fmtid="{D5CDD505-2E9C-101B-9397-08002B2CF9AE}" pid="4" name="_dlc_DocIdItemGuid">
    <vt:lpwstr>58dfc4f1-9f03-4e8a-adfe-cc753e0841ac</vt:lpwstr>
  </property>
  <property fmtid="{D5CDD505-2E9C-101B-9397-08002B2CF9AE}" pid="5" name="docLang">
    <vt:lpwstr>en</vt:lpwstr>
  </property>
</Properties>
</file>